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D6AC" w14:textId="0779C422" w:rsidR="00963150" w:rsidRPr="00AE1395"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AE1395">
        <w:rPr>
          <w:rFonts w:ascii="RijksoverheidSansHeading" w:hAnsi="RijksoverheidSansHeading" w:cs="Arial"/>
          <w:b/>
          <w:color w:val="365F91" w:themeColor="accent1" w:themeShade="BF"/>
          <w:sz w:val="24"/>
          <w:szCs w:val="24"/>
        </w:rPr>
        <w:t xml:space="preserve">Bijlage 3 </w:t>
      </w:r>
      <w:r w:rsidR="00324961" w:rsidRPr="00AE1395">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AE1395">
        <w:rPr>
          <w:rFonts w:ascii="RijksoverheidSansHeading" w:hAnsi="RijksoverheidSansHeading" w:cs="Arial"/>
          <w:b/>
          <w:color w:val="365F91" w:themeColor="accent1" w:themeShade="BF"/>
          <w:sz w:val="24"/>
          <w:szCs w:val="24"/>
        </w:rPr>
        <w:t xml:space="preserve"> </w:t>
      </w:r>
      <w:bookmarkEnd w:id="5"/>
      <w:bookmarkEnd w:id="6"/>
      <w:r w:rsidRPr="00AE1395">
        <w:rPr>
          <w:rFonts w:ascii="RijksoverheidSansHeading" w:hAnsi="RijksoverheidSansHeading" w:cs="Arial"/>
          <w:b/>
          <w:color w:val="365F91" w:themeColor="accent1" w:themeShade="BF"/>
          <w:sz w:val="24"/>
          <w:szCs w:val="24"/>
        </w:rPr>
        <w:t>IUC 2</w:t>
      </w:r>
      <w:r w:rsidR="00097970" w:rsidRPr="00AE1395">
        <w:rPr>
          <w:rFonts w:ascii="RijksoverheidSansHeading" w:hAnsi="RijksoverheidSansHeading" w:cs="Arial"/>
          <w:b/>
          <w:color w:val="365F91" w:themeColor="accent1" w:themeShade="BF"/>
          <w:sz w:val="24"/>
          <w:szCs w:val="24"/>
        </w:rPr>
        <w:t>3</w:t>
      </w:r>
      <w:r w:rsidRPr="00AE1395">
        <w:rPr>
          <w:rFonts w:ascii="RijksoverheidSansHeading" w:hAnsi="RijksoverheidSansHeading" w:cs="Arial"/>
          <w:b/>
          <w:color w:val="365F91" w:themeColor="accent1" w:themeShade="BF"/>
          <w:sz w:val="24"/>
          <w:szCs w:val="24"/>
        </w:rPr>
        <w:t>-0</w:t>
      </w:r>
      <w:r w:rsidR="00097970" w:rsidRPr="00AE1395">
        <w:rPr>
          <w:rFonts w:ascii="RijksoverheidSansHeading" w:hAnsi="RijksoverheidSansHeading" w:cs="Arial"/>
          <w:b/>
          <w:color w:val="365F91" w:themeColor="accent1" w:themeShade="BF"/>
          <w:sz w:val="24"/>
          <w:szCs w:val="24"/>
        </w:rPr>
        <w:t>18</w:t>
      </w:r>
    </w:p>
    <w:p w14:paraId="45743377" w14:textId="77777777" w:rsidR="00963150" w:rsidRPr="00AE1395" w:rsidRDefault="00963150">
      <w:pPr>
        <w:rPr>
          <w:rFonts w:ascii="RijksoverheidSansHeading" w:hAnsi="RijksoverheidSansHeading" w:cs="Arial"/>
          <w:b/>
          <w:sz w:val="24"/>
          <w:szCs w:val="24"/>
        </w:rPr>
      </w:pPr>
    </w:p>
    <w:p w14:paraId="15E731CD" w14:textId="77777777" w:rsidR="00963150" w:rsidRPr="00AE1395" w:rsidRDefault="00324961">
      <w:pPr>
        <w:pStyle w:val="INKStandaard"/>
        <w:rPr>
          <w:rFonts w:ascii="RijksoverheidSansHeading" w:hAnsi="RijksoverheidSansHeading"/>
          <w:i/>
          <w:sz w:val="16"/>
          <w:szCs w:val="16"/>
        </w:rPr>
      </w:pPr>
      <w:r w:rsidRPr="00AE1395">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16E4995" w14:textId="77777777" w:rsidR="00963150" w:rsidRPr="00AE1395" w:rsidRDefault="00963150">
      <w:pPr>
        <w:pStyle w:val="INKStandaard"/>
        <w:rPr>
          <w:rFonts w:ascii="RijksoverheidSansHeading" w:hAnsi="RijksoverheidSansHeading"/>
        </w:rPr>
      </w:pPr>
    </w:p>
    <w:p w14:paraId="5F09B73D" w14:textId="77777777" w:rsidR="00963150" w:rsidRPr="00AE1395" w:rsidRDefault="00324961">
      <w:pPr>
        <w:pStyle w:val="INKStandaard"/>
        <w:rPr>
          <w:rFonts w:ascii="RijksoverheidSansHeading" w:hAnsi="RijksoverheidSansHeading"/>
          <w:szCs w:val="19"/>
        </w:rPr>
      </w:pPr>
      <w:r w:rsidRPr="00AE1395">
        <w:rPr>
          <w:rFonts w:ascii="RijksoverheidSansHeading" w:hAnsi="RijksoverheidSansHeading"/>
          <w:szCs w:val="19"/>
        </w:rPr>
        <w:t xml:space="preserve">Hiermee verklaart inschrijver ondubbelzinnig met de strekking van het antwoord “JA” te voldoen aan de gestelde eisen in </w:t>
      </w:r>
      <w:r w:rsidR="00A2136E" w:rsidRPr="00AE1395">
        <w:rPr>
          <w:rFonts w:ascii="RijksoverheidSansHeading" w:hAnsi="RijksoverheidSansHeading"/>
          <w:szCs w:val="19"/>
        </w:rPr>
        <w:t xml:space="preserve">het Beschrijvend Document en de </w:t>
      </w:r>
      <w:r w:rsidR="00DC0DDF" w:rsidRPr="00AE1395">
        <w:rPr>
          <w:rFonts w:ascii="RijksoverheidSansHeading" w:hAnsi="RijksoverheidSansHeading"/>
          <w:szCs w:val="19"/>
        </w:rPr>
        <w:t>Bijlage A Specificatie van de opdracht met i</w:t>
      </w:r>
      <w:r w:rsidRPr="00AE1395">
        <w:rPr>
          <w:rFonts w:ascii="RijksoverheidSansHeading" w:hAnsi="RijksoverheidSansHeading"/>
          <w:szCs w:val="19"/>
        </w:rPr>
        <w:t xml:space="preserve">nbegrip van de </w:t>
      </w:r>
      <w:r w:rsidR="00DC0DDF" w:rsidRPr="00AE1395">
        <w:rPr>
          <w:rFonts w:ascii="RijksoverheidSansHeading" w:hAnsi="RijksoverheidSansHeading"/>
          <w:szCs w:val="19"/>
        </w:rPr>
        <w:t>sub paragrafen</w:t>
      </w:r>
      <w:r w:rsidRPr="00AE1395">
        <w:rPr>
          <w:rFonts w:ascii="RijksoverheidSansHeading" w:hAnsi="RijksoverheidSansHeading"/>
          <w:szCs w:val="19"/>
        </w:rPr>
        <w:t xml:space="preserve">. </w:t>
      </w:r>
    </w:p>
    <w:p w14:paraId="6EC3605B" w14:textId="083E2386" w:rsidR="00D2653F" w:rsidRPr="00AE1395" w:rsidRDefault="00D2653F">
      <w:pPr>
        <w:pStyle w:val="INKStandaard"/>
        <w:rPr>
          <w:rFonts w:ascii="RijksoverheidSansHeading" w:hAnsi="RijksoverheidSansHeading"/>
          <w:szCs w:val="19"/>
        </w:rPr>
      </w:pPr>
      <w:r w:rsidRPr="00AE1395">
        <w:rPr>
          <w:rFonts w:ascii="RijksoverheidSansHeading" w:hAnsi="RijksoverheidSansHeading"/>
          <w:szCs w:val="19"/>
        </w:rPr>
        <w:t>Het niet voldoen aan een Vormvereiste, Geschiktheidseis, Uitvoeringseis of Gunningseis leidt tot uitsluiting van de aanbestedingsprocedure en is dus een knock-out criterium.</w:t>
      </w:r>
    </w:p>
    <w:p w14:paraId="23955601" w14:textId="77777777" w:rsidR="00A2136E" w:rsidRPr="00AE1395" w:rsidRDefault="00A2136E">
      <w:pPr>
        <w:pStyle w:val="INKStandaard"/>
        <w:rPr>
          <w:rFonts w:ascii="RijksoverheidSansHeading" w:hAnsi="RijksoverheidSansHeading"/>
          <w:szCs w:val="19"/>
        </w:rPr>
      </w:pPr>
    </w:p>
    <w:p w14:paraId="33112733" w14:textId="2465E3B5" w:rsidR="00A2136E" w:rsidRPr="00AE1395" w:rsidRDefault="00A2136E">
      <w:pPr>
        <w:pStyle w:val="INKStandaard"/>
        <w:rPr>
          <w:rFonts w:ascii="RijksoverheidSansHeading" w:hAnsi="RijksoverheidSansHeading"/>
          <w:b/>
          <w:szCs w:val="19"/>
        </w:rPr>
      </w:pPr>
      <w:r w:rsidRPr="00AE1395">
        <w:rPr>
          <w:rFonts w:ascii="RijksoverheidSansHeading" w:hAnsi="RijksoverheidSansHeading"/>
          <w:b/>
          <w:szCs w:val="19"/>
        </w:rPr>
        <w:t>Vormvereisten vanuit het Beschrijvend Document</w:t>
      </w:r>
    </w:p>
    <w:p w14:paraId="3419AA44" w14:textId="77777777" w:rsidR="00A2136E" w:rsidRPr="00AE1395" w:rsidRDefault="00A2136E">
      <w:pPr>
        <w:pStyle w:val="INKStandaard"/>
        <w:rPr>
          <w:rFonts w:ascii="RijksoverheidSansHeading" w:hAnsi="RijksoverheidSansHeading"/>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A2136E" w:rsidRPr="00AE1395" w14:paraId="522DEBE8" w14:textId="77777777" w:rsidTr="00B836CA">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A5CB44" w14:textId="0E516585" w:rsidR="00A2136E" w:rsidRPr="00AE1395" w:rsidRDefault="00D2653F" w:rsidP="00A2136E">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73E45F" w14:textId="77777777" w:rsidR="00A2136E" w:rsidRPr="00AE1395" w:rsidRDefault="00A2136E" w:rsidP="00A2136E">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F0CBCDF" w14:textId="1C53C4EA" w:rsidR="00A2136E" w:rsidRPr="00AE1395" w:rsidRDefault="00A2136E" w:rsidP="001F3C9F">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szCs w:val="19"/>
                <w:lang w:eastAsia="nl-NL"/>
              </w:rPr>
              <w:t xml:space="preserve">Vindplaats </w:t>
            </w:r>
            <w:r w:rsidR="00D2653F" w:rsidRPr="00AE1395">
              <w:rPr>
                <w:rFonts w:ascii="RijksoverheidSansHeading" w:hAnsi="RijksoverheidSansHeading"/>
                <w:szCs w:val="19"/>
                <w:lang w:eastAsia="nl-NL"/>
              </w:rPr>
              <w:br/>
            </w:r>
            <w:r w:rsidRPr="00AE1395">
              <w:rPr>
                <w:rFonts w:ascii="RijksoverheidSansHeading" w:hAnsi="RijksoverheidSansHeading"/>
                <w:szCs w:val="19"/>
                <w:lang w:eastAsia="nl-NL"/>
              </w:rPr>
              <w:t xml:space="preserve">in </w:t>
            </w:r>
            <w:r w:rsidR="008033D1" w:rsidRPr="00AE1395">
              <w:rPr>
                <w:rFonts w:ascii="RijksoverheidSansHeading" w:hAnsi="RijksoverheidSansHeading"/>
                <w:szCs w:val="19"/>
                <w:lang w:eastAsia="nl-NL"/>
              </w:rPr>
              <w:t>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272C909D" w14:textId="77777777" w:rsidR="001F3C9F" w:rsidRPr="00AE1395" w:rsidRDefault="001F3C9F" w:rsidP="001F3C9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76B67EDD" w14:textId="73B4AB2D" w:rsidR="00A2136E" w:rsidRPr="00AE1395" w:rsidRDefault="001F3C9F" w:rsidP="001F3C9F">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color w:val="FFFFFF" w:themeColor="background1"/>
                <w:szCs w:val="19"/>
                <w:lang w:eastAsia="nl-NL"/>
              </w:rPr>
              <w:t>Ja / Nee</w:t>
            </w:r>
          </w:p>
        </w:tc>
      </w:tr>
      <w:tr w:rsidR="00E31B46" w:rsidRPr="00AE1395" w14:paraId="3C67D734"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FF46E"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5E1AA"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Uw digitale Inschrijving in TenderNed voldoet aan het volgende:</w:t>
            </w:r>
          </w:p>
          <w:p w14:paraId="6CAF08A7" w14:textId="28F760D8" w:rsidR="00BC2A11" w:rsidRPr="00AE1395" w:rsidRDefault="00BC2A11" w:rsidP="00BC2A11">
            <w:pPr>
              <w:pStyle w:val="Tabel"/>
              <w:numPr>
                <w:ilvl w:val="0"/>
                <w:numId w:val="31"/>
              </w:numPr>
              <w:spacing w:line="240" w:lineRule="auto"/>
              <w:ind w:left="320"/>
              <w:rPr>
                <w:rFonts w:ascii="RijksoverheidSansHeading" w:hAnsi="RijksoverheidSansHeading"/>
              </w:rPr>
            </w:pPr>
            <w:r w:rsidRPr="00AE1395">
              <w:rPr>
                <w:rFonts w:ascii="RijksoverheidSansHeading" w:hAnsi="RijksoverheidSansHeading"/>
              </w:rPr>
              <w:t>Teksten opgemaakt in een door Microsoft Word</w:t>
            </w:r>
            <w:r w:rsidR="00504446">
              <w:rPr>
                <w:rFonts w:ascii="RijksoverheidSansHeading" w:hAnsi="RijksoverheidSansHeading"/>
              </w:rPr>
              <w:t xml:space="preserve"> </w:t>
            </w:r>
            <w:r w:rsidRPr="00AE1395">
              <w:rPr>
                <w:rFonts w:ascii="RijksoverheidSansHeading" w:hAnsi="RijksoverheidSansHeading"/>
              </w:rPr>
              <w:t>ondersteund formaat, ODF formaat of pdf formaat;</w:t>
            </w:r>
          </w:p>
          <w:p w14:paraId="11EBDCF7" w14:textId="7A4AF8FC" w:rsidR="00BC2A11" w:rsidRPr="00AE1395" w:rsidRDefault="00BC2A11" w:rsidP="00BC2A11">
            <w:pPr>
              <w:pStyle w:val="Tabel"/>
              <w:numPr>
                <w:ilvl w:val="0"/>
                <w:numId w:val="31"/>
              </w:numPr>
              <w:spacing w:line="240" w:lineRule="auto"/>
              <w:ind w:left="320"/>
              <w:rPr>
                <w:rFonts w:ascii="RijksoverheidSansHeading" w:hAnsi="RijksoverheidSansHeading"/>
              </w:rPr>
            </w:pPr>
            <w:r w:rsidRPr="00AE1395">
              <w:rPr>
                <w:rFonts w:ascii="RijksoverheidSansHeading" w:hAnsi="RijksoverheidSansHeading"/>
              </w:rPr>
              <w:t>Spreadsheets opgemaakt in een door Microsoft Excel</w:t>
            </w:r>
            <w:r w:rsidR="00504446">
              <w:rPr>
                <w:rFonts w:ascii="RijksoverheidSansHeading" w:hAnsi="RijksoverheidSansHeading"/>
              </w:rPr>
              <w:t xml:space="preserve"> </w:t>
            </w:r>
            <w:r w:rsidRPr="00AE1395">
              <w:rPr>
                <w:rFonts w:ascii="RijksoverheidSansHeading" w:hAnsi="RijksoverheidSansHeading"/>
              </w:rPr>
              <w:t>ondersteund formaat;</w:t>
            </w:r>
          </w:p>
          <w:p w14:paraId="4D10EEEF" w14:textId="610C50D8" w:rsidR="00BC2A11" w:rsidRPr="00AE1395" w:rsidRDefault="00BC2A11" w:rsidP="00CE14B7">
            <w:pPr>
              <w:pStyle w:val="Tabel"/>
              <w:numPr>
                <w:ilvl w:val="0"/>
                <w:numId w:val="31"/>
              </w:numPr>
              <w:spacing w:line="240" w:lineRule="auto"/>
              <w:ind w:left="320"/>
              <w:rPr>
                <w:rFonts w:ascii="RijksoverheidSansHeading" w:hAnsi="RijksoverheidSansHeading"/>
                <w:color w:val="auto"/>
                <w:lang w:eastAsia="nl-NL"/>
              </w:rPr>
            </w:pPr>
            <w:r w:rsidRPr="00AE1395">
              <w:rPr>
                <w:rFonts w:ascii="RijksoverheidSansHeading" w:hAnsi="RijksoverheidSansHeading"/>
              </w:rPr>
              <w:t>Overige Documentatie mag als pdf-bestand worden aangeleverd.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B31E6" w14:textId="47B32EC5"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w:t>
            </w:r>
            <w:r w:rsidR="00B836CA" w:rsidRPr="00AE1395">
              <w:rPr>
                <w:rFonts w:ascii="RijksoverheidSansHeading" w:hAnsi="RijksoverheidSansHeading"/>
                <w:color w:val="auto"/>
                <w:sz w:val="18"/>
                <w:lang w:eastAsia="nl-NL"/>
              </w:rPr>
              <w:t xml:space="preserve">. </w:t>
            </w:r>
            <w:r w:rsidRPr="00AE1395">
              <w:rPr>
                <w:rFonts w:ascii="RijksoverheidSansHeading" w:hAnsi="RijksoverheidSansHeading"/>
                <w:color w:val="auto"/>
                <w:sz w:val="18"/>
                <w:lang w:eastAsia="nl-NL"/>
              </w:rPr>
              <w:t>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60DAF"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056A2E90"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BD8E"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FDE5C" w14:textId="30866921"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Inschrijving en alle overige informatie dient volledig in het Nederlands te zijn gesteld, met uitzondering van Documentatie van leveranciers en/of bedrijfsgegevens in de Engelse taal, tenzij expliciet anders is vermeld.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226F1" w14:textId="51EE1B5C"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CDC3F"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79C2BA6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8FD56"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5C053" w14:textId="77777777" w:rsidR="001F3C9F" w:rsidRPr="00AE1395" w:rsidRDefault="001F3C9F"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Inschrijver dient alleen Bijlagen in waar specifiek om gevraagd is. </w:t>
            </w:r>
          </w:p>
          <w:p w14:paraId="036BC0D6" w14:textId="2F7BD7BA"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Extra (ongevraagde) Bijlagen worden niet bekeken en/of beoordeeld.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17721" w14:textId="2E6A5CE3"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41F55"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3C8377A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5AF93"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6DAD" w14:textId="3D0FD203"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dient geen Inschrijving in waaraan voorwaarden zijn verbonden en/of waarin voorbehouden zijn gemaakt. Een Inschrijving waaraan voorwaarden zijn verbonden en/of voorbehouden zijn gemaakt wordt beschouwd als een voorwaardelijke Inschrijving en dus ongeldig verklaard.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96575" w14:textId="0A846F64"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60AA7"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2B6359E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1B9A7"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0AEB2" w14:textId="77777777" w:rsidR="001F3C9F" w:rsidRPr="00AE1395" w:rsidRDefault="001F3C9F"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Inschrijving is ten minste geldig tot drie (3) maanden na de uiterste inleverdatum van de Inschrijvingen in TenderNed. Tot die datum heeft zij het karakter van een onherroepelijk aanbod. </w:t>
            </w:r>
          </w:p>
          <w:p w14:paraId="32BAAA72" w14:textId="77777777" w:rsidR="001F3C9F" w:rsidRPr="00AE1395" w:rsidRDefault="001F3C9F" w:rsidP="001F3C9F">
            <w:pPr>
              <w:pStyle w:val="Standaardrijksstijl"/>
              <w:rPr>
                <w:rFonts w:ascii="RijksoverheidSansHeading" w:hAnsi="RijksoverheidSansHeading"/>
                <w:color w:val="auto"/>
                <w:sz w:val="18"/>
                <w:lang w:eastAsia="nl-NL"/>
              </w:rPr>
            </w:pPr>
          </w:p>
          <w:p w14:paraId="638C04CC" w14:textId="22F895F5"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geval tegen de gunningsbeslissing(en) bezwaar wordt gemaakt, wordt de geldigheid van de Inschrijving geacht te zijn verlengd tot minimaal vier weken na de datum van het kort geding vonnis of tot vier weken na datum van intrekking van het kort geding.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0EABE" w14:textId="6BAC0D47"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A2C53"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7095941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909F"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C964" w14:textId="359D9BD1"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Aan de Aanbestedende dienst worden geen kosten in rekening worden gebracht in verband met het uitbrengen van de Inschrijving en de daarvoor uit te voeren werkzaamheden.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5BD7E" w14:textId="0A3BD438" w:rsidR="00A2136E" w:rsidRPr="00AE1395" w:rsidRDefault="001F3C9F"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38582"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4854E4EE"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09993" w14:textId="6FA5FBC4"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07412" w14:textId="7A6F6329"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en eventuele leden van het samenwerkingsverband en/of onderaannemers overlegt een volledig naar waarheid ingevulde en rechtsgeldig ondertekend uniform Europees aanbestedingsdocument, Bijlage II.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9DF2" w14:textId="0BCD3D7F"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w:t>
            </w:r>
            <w:r w:rsidR="00EE5538" w:rsidRPr="00AE1395">
              <w:rPr>
                <w:rFonts w:ascii="RijksoverheidSansHeading" w:hAnsi="RijksoverheidSansHeading"/>
                <w:color w:val="auto"/>
                <w:sz w:val="18"/>
                <w:lang w:eastAsia="nl-NL"/>
              </w:rPr>
              <w:t xml:space="preserve"> </w:t>
            </w:r>
            <w:r w:rsidR="001F3C9F" w:rsidRPr="00AE1395">
              <w:rPr>
                <w:rFonts w:ascii="RijksoverheidSansHeading" w:hAnsi="RijksoverheidSansHeading"/>
                <w:color w:val="auto"/>
                <w:sz w:val="18"/>
                <w:lang w:eastAsia="nl-NL"/>
              </w:rPr>
              <w:t>5.3.1</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52AB9"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5149EC62"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F63B0" w14:textId="7887149C"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5FDFC" w14:textId="1E3C0B9D"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voegt de Bijlage XI Verklaring i.v.m. sancties tegen Rusland NL DEF bij de Inschrijving in.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D60DA" w14:textId="1FA9D289" w:rsidR="00A2136E" w:rsidRPr="00AE1395" w:rsidRDefault="00B836CA"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Par. </w:t>
            </w:r>
            <w:r w:rsidR="00A2136E" w:rsidRPr="00AE1395">
              <w:rPr>
                <w:rFonts w:ascii="RijksoverheidSansHeading" w:hAnsi="RijksoverheidSansHeading"/>
                <w:color w:val="auto"/>
                <w:sz w:val="18"/>
                <w:lang w:eastAsia="nl-NL"/>
              </w:rPr>
              <w:t>5.</w:t>
            </w:r>
            <w:r w:rsidR="001F3C9F" w:rsidRPr="00AE1395">
              <w:rPr>
                <w:rFonts w:ascii="RijksoverheidSansHeading" w:hAnsi="RijksoverheidSansHeading"/>
                <w:color w:val="auto"/>
                <w:sz w:val="18"/>
                <w:lang w:eastAsia="nl-NL"/>
              </w:rPr>
              <w:t>3.2</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9366E"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A2136E" w:rsidRPr="00AE1395" w14:paraId="1E9D17F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E3DF3" w14:textId="4B117ADB"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2287" w14:textId="00965949"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Indien Inschrijver voor de financiële en/of economische draagkracht een beroep doet op een ander natuurlijk of rechtspersoon, dan moet deze hoofdelijke aansprakelijk te aanvaarden voor de uitvoering van de opdracht. Inschrijver dient hiertoe Bijlage IV – Verklaring hoofdelijke aansprakelijkheid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88A88" w14:textId="0C83FA40" w:rsidR="00A2136E" w:rsidRPr="00AE1395" w:rsidRDefault="00B836CA" w:rsidP="001A0BA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Par. </w:t>
            </w:r>
            <w:r w:rsidR="00A2136E" w:rsidRPr="00AE1395">
              <w:rPr>
                <w:rFonts w:ascii="RijksoverheidSansHeading" w:hAnsi="RijksoverheidSansHeading"/>
                <w:color w:val="auto"/>
                <w:sz w:val="18"/>
                <w:lang w:eastAsia="nl-NL"/>
              </w:rPr>
              <w:t>5.</w:t>
            </w:r>
            <w:r w:rsidR="001A0BA0" w:rsidRPr="00AE1395">
              <w:rPr>
                <w:rFonts w:ascii="RijksoverheidSansHeading" w:hAnsi="RijksoverheidSansHeading"/>
                <w:color w:val="auto"/>
                <w:sz w:val="18"/>
                <w:lang w:eastAsia="nl-NL"/>
              </w:rPr>
              <w:t>4</w:t>
            </w:r>
            <w:r w:rsidR="00A2136E" w:rsidRPr="00AE1395">
              <w:rPr>
                <w:rFonts w:ascii="RijksoverheidSansHeading" w:hAnsi="RijksoverheidSansHeading"/>
                <w:color w:val="auto"/>
                <w:sz w:val="18"/>
                <w:lang w:eastAsia="nl-N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7560E"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1F3C9F" w:rsidRPr="00AE1395" w14:paraId="038FA68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63EB" w14:textId="4560515C"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10</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402F8" w14:textId="22EBF16E"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Inschrijver dient Bijlage VII - Conformiteitenlijst in te vullen en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29A57" w14:textId="7F9E6748"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7E8EC"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72542476"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7C2D0" w14:textId="07C2475B"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80D3" w14:textId="611BAF8D"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Inschrijver heeft Bijlage VIII Prijzenformulier volledig ingevuld met concurrerende en marktconforme Prijzen en/of Tarieven en bij de Inschrijving aangeleverd. Het is niet toegestaan om de parameters van het model wijzigen. Iedere poging hiertoe kan leiden tot uitsluiting van de aanbesteding.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001A2" w14:textId="5D512095"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B7BAB"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6935D21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F7AC4" w14:textId="0C5BEDF7"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VE 12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2D343"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Bij de beantwoording van de Wensen maakt Inschrijver gebruik van Bijlage IX – Beantwoording Wensen en dient rekening te worden gehouden met het volgende:</w:t>
            </w:r>
          </w:p>
          <w:p w14:paraId="3F6F6B43" w14:textId="77777777"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 xml:space="preserve">De antwoorden op de Wensen worden middels individuele Bijlagen (uploads) in TenderNed geplaatst, dus niet in één verzameldocument; </w:t>
            </w:r>
          </w:p>
          <w:p w14:paraId="3072AC7A" w14:textId="77777777"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 xml:space="preserve">Voor iedere Wens geldt dat er een maximum aantal A4 inclusief Bijlagen en afbeeldingen kan zijn; dit is dan bij de Wens aangegeven. Indien dit maximum wordt overschreden zal enkel het aantal gespecificeerde pagina’s worden bekeken en beoordeeld; </w:t>
            </w:r>
          </w:p>
          <w:p w14:paraId="3B858DBD" w14:textId="376894A2"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Verwijzingen en hyperlinks worden niet bekeken.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B7204" w14:textId="580DFC4C" w:rsidR="001F3C9F"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1F71BB94"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70AACAD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BCF11" w14:textId="3D212472"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29382" w14:textId="77777777" w:rsidR="00BC2A11" w:rsidRPr="00AE1395" w:rsidRDefault="00BC2A11" w:rsidP="00BC2A11">
            <w:pPr>
              <w:pStyle w:val="Tabel"/>
              <w:rPr>
                <w:rFonts w:ascii="RijksoverheidSansHeading" w:hAnsi="RijksoverheidSansHeading"/>
                <w:color w:val="auto"/>
              </w:rPr>
            </w:pPr>
            <w:r w:rsidRPr="00AE1395">
              <w:rPr>
                <w:rFonts w:ascii="RijksoverheidSansHeading" w:hAnsi="RijksoverheidSansHeading"/>
                <w:color w:val="auto"/>
              </w:rPr>
              <w:t>Inschrijver dient de hieronder genoemde documenten volledig en naar waarheid in te vullen en te uploaden in TenderNed:</w:t>
            </w:r>
          </w:p>
          <w:p w14:paraId="686B24CF" w14:textId="65CAE9F2" w:rsidR="00BC2A11" w:rsidRPr="00AE1395" w:rsidRDefault="00BC2A11" w:rsidP="00BC2A11">
            <w:pPr>
              <w:pStyle w:val="Tabel"/>
              <w:rPr>
                <w:rFonts w:ascii="RijksoverheidSansHeading" w:hAnsi="RijksoverheidSansHeading"/>
                <w:color w:val="auto"/>
              </w:rPr>
            </w:pPr>
            <w:r w:rsidRPr="00AE1395">
              <w:rPr>
                <w:rFonts w:ascii="RijksoverheidSansHeading" w:hAnsi="RijksoverheidSansHeading"/>
                <w:color w:val="auto"/>
              </w:rPr>
              <w:t>Bijlage I – Verklaring ondertekening Inschrijving, Bijlage II – Uniform Europees Aanbestedingsdocument, Bijlage V – Klantreferenties, Bijlage VI – Financieel economische draagkracht, Bijlage VII – Conformiteitenlijst, Bijlage VIII – Prijzenformulier,</w:t>
            </w:r>
          </w:p>
          <w:p w14:paraId="48838229" w14:textId="3F84EBA2" w:rsidR="00BC2A11" w:rsidRPr="00AE1395" w:rsidRDefault="00BC2A11" w:rsidP="00CE14B7">
            <w:pPr>
              <w:pStyle w:val="Tabel"/>
              <w:rPr>
                <w:rFonts w:ascii="RijksoverheidSansHeading" w:hAnsi="RijksoverheidSansHeading"/>
                <w:color w:val="auto"/>
              </w:rPr>
            </w:pPr>
            <w:r w:rsidRPr="00AE1395">
              <w:rPr>
                <w:rFonts w:ascii="RijksoverheidSansHeading" w:hAnsi="RijksoverheidSansHeading"/>
                <w:color w:val="auto"/>
              </w:rPr>
              <w:t xml:space="preserve">Bijlage </w:t>
            </w:r>
            <w:r w:rsidR="00EB1515">
              <w:rPr>
                <w:rFonts w:ascii="RijksoverheidSansHeading" w:hAnsi="RijksoverheidSansHeading"/>
                <w:color w:val="auto"/>
              </w:rPr>
              <w:t>V</w:t>
            </w:r>
            <w:r w:rsidRPr="00AE1395">
              <w:rPr>
                <w:rFonts w:ascii="RijksoverheidSansHeading" w:hAnsi="RijksoverheidSansHeading"/>
                <w:color w:val="auto"/>
              </w:rPr>
              <w:t>IIIb – Bij GUE 72Toelichting Prijzenformulier, Bijlage IX – Wensen (5 documenten), Bijlage XI - Verklaring sanctie Rusland, Bijlage XII - Bij GUE 69 Bewijs verwerken Gegevens in EU landen, en, indien relevant, Bijlage III – Gelieerde rechtspersonen en Bijlage IV – Hoofdelijke aansprakelijkheid.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54791" w14:textId="049FE640" w:rsidR="001F3C9F" w:rsidRPr="00AE1395" w:rsidRDefault="0047309C"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49377C5D" w14:textId="5E747A7C" w:rsidR="00C230FD" w:rsidRPr="00AE1395" w:rsidRDefault="00C230FD" w:rsidP="000E201B">
            <w:pPr>
              <w:pStyle w:val="Standaardrijksstijl"/>
              <w:rPr>
                <w:rFonts w:ascii="RijksoverheidSansHeading" w:hAnsi="RijksoverheidSansHeading"/>
                <w:color w:val="auto"/>
                <w:sz w:val="18"/>
                <w:lang w:eastAsia="nl-NL"/>
              </w:rPr>
            </w:pPr>
          </w:p>
        </w:tc>
      </w:tr>
    </w:tbl>
    <w:p w14:paraId="0BAD90D7" w14:textId="77777777" w:rsidR="00A2136E" w:rsidRPr="00AE1395" w:rsidRDefault="00A2136E">
      <w:pPr>
        <w:pStyle w:val="INKStandaard"/>
        <w:rPr>
          <w:rFonts w:ascii="RijksoverheidSansHeading" w:hAnsi="RijksoverheidSansHeading"/>
          <w:color w:val="0070C0"/>
          <w:szCs w:val="19"/>
        </w:rPr>
      </w:pPr>
    </w:p>
    <w:p w14:paraId="753CE116" w14:textId="77777777" w:rsidR="001A0BA0" w:rsidRPr="00AE1395" w:rsidRDefault="001A0BA0">
      <w:pPr>
        <w:suppressAutoHyphens w:val="0"/>
        <w:spacing w:after="200"/>
        <w:rPr>
          <w:rFonts w:ascii="RijksoverheidSansHeading" w:hAnsi="RijksoverheidSansHeading"/>
          <w:b/>
          <w:spacing w:val="5"/>
          <w:sz w:val="19"/>
          <w:szCs w:val="19"/>
        </w:rPr>
      </w:pPr>
      <w:r w:rsidRPr="00AE1395">
        <w:rPr>
          <w:rFonts w:ascii="RijksoverheidSansHeading" w:hAnsi="RijksoverheidSansHeading"/>
          <w:b/>
          <w:szCs w:val="19"/>
        </w:rPr>
        <w:br w:type="page"/>
      </w:r>
    </w:p>
    <w:p w14:paraId="73DD5A90" w14:textId="220A03B4" w:rsidR="001A0BA0" w:rsidRPr="00AE1395" w:rsidRDefault="001A0BA0" w:rsidP="001A0BA0">
      <w:pPr>
        <w:pStyle w:val="INKStandaard"/>
        <w:rPr>
          <w:rFonts w:ascii="RijksoverheidSansHeading" w:hAnsi="RijksoverheidSansHeading"/>
          <w:b/>
          <w:szCs w:val="19"/>
        </w:rPr>
      </w:pPr>
      <w:r w:rsidRPr="00AE1395">
        <w:rPr>
          <w:rFonts w:ascii="RijksoverheidSansHeading" w:hAnsi="RijksoverheidSansHeading"/>
          <w:b/>
          <w:szCs w:val="19"/>
        </w:rPr>
        <w:lastRenderedPageBreak/>
        <w:t>Geschiktheidseisen vanuit het Beschrijvend Document</w:t>
      </w:r>
    </w:p>
    <w:p w14:paraId="76F4FF47" w14:textId="77777777" w:rsidR="001A0BA0" w:rsidRPr="00AE1395" w:rsidRDefault="001A0BA0">
      <w:pPr>
        <w:suppressAutoHyphens w:val="0"/>
        <w:spacing w:after="200"/>
        <w:rPr>
          <w:rFonts w:ascii="RijksoverheidSansHeading" w:hAnsi="RijksoverheidSansHeading"/>
          <w:color w:val="0070C0"/>
          <w:sz w:val="19"/>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1A0BA0" w:rsidRPr="00AE1395" w14:paraId="139DFDE9" w14:textId="77777777" w:rsidTr="00E16EB4">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FF24D5E" w14:textId="77777777" w:rsidR="001A0BA0" w:rsidRPr="00AE1395" w:rsidRDefault="001A0BA0" w:rsidP="00E16EB4">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D8ECB50" w14:textId="77777777" w:rsidR="001A0BA0" w:rsidRPr="00AE1395" w:rsidRDefault="001A0BA0" w:rsidP="00E16EB4">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6A1AB6CB" w14:textId="77777777" w:rsidR="001A0BA0" w:rsidRPr="00AE1395" w:rsidRDefault="001A0BA0" w:rsidP="00E16EB4">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szCs w:val="19"/>
                <w:lang w:eastAsia="nl-NL"/>
              </w:rPr>
              <w:t xml:space="preserve">Vindplaats </w:t>
            </w:r>
            <w:r w:rsidRPr="00AE1395">
              <w:rPr>
                <w:rFonts w:ascii="RijksoverheidSansHeading" w:hAnsi="RijksoverheidSansHeading"/>
                <w:szCs w:val="19"/>
                <w:lang w:eastAsia="nl-NL"/>
              </w:rPr>
              <w:br/>
              <w:t>in 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1DE377F8" w14:textId="77777777" w:rsidR="001A0BA0" w:rsidRPr="00AE1395"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3A7E1FFD" w14:textId="77777777" w:rsidR="001A0BA0" w:rsidRPr="00AE1395" w:rsidRDefault="001A0BA0" w:rsidP="00E16EB4">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color w:val="FFFFFF" w:themeColor="background1"/>
                <w:szCs w:val="19"/>
                <w:lang w:eastAsia="nl-NL"/>
              </w:rPr>
              <w:t>Ja / Nee</w:t>
            </w:r>
          </w:p>
        </w:tc>
      </w:tr>
      <w:tr w:rsidR="001A0BA0" w:rsidRPr="00AE1395" w14:paraId="193148DD"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294AF" w14:textId="18A469F3" w:rsidR="001A0BA0" w:rsidRPr="00AE1395" w:rsidRDefault="001A0BA0"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DE2BF" w14:textId="77777777" w:rsidR="0047309C"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Inschrijver voldoet bij het invullen van Bijlage VI – Financiële economische draagkracht aan de gestelde eisen ten aanzien van de kengetallen op solvabiliteit, rentabiliteit en liquiditeit over de 3 meest recente en goedgekeurde boekjaren. Er wordt minimaal een totaal van 4 punten behaald, waarbij op solvabiliteit en rendabiliteit minimaal 1 punt gehaald wordt. Voor rentabiliteit is echter compensatie mogelijk wanneer voor solvabiliteit 3 punten wordt behaald. </w:t>
            </w:r>
          </w:p>
          <w:p w14:paraId="1070C2BC" w14:textId="77777777" w:rsidR="0047309C" w:rsidRPr="00AE1395" w:rsidRDefault="0047309C" w:rsidP="0047309C">
            <w:pPr>
              <w:pStyle w:val="Standaardrijksstijl"/>
              <w:rPr>
                <w:rFonts w:ascii="RijksoverheidSansHeading" w:hAnsi="RijksoverheidSansHeading"/>
                <w:color w:val="auto"/>
                <w:sz w:val="18"/>
                <w:lang w:eastAsia="nl-NL"/>
              </w:rPr>
            </w:pPr>
          </w:p>
          <w:p w14:paraId="50EB57D3" w14:textId="77777777" w:rsidR="0047309C"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Hiervoor dient Bijlage VI – Financieel economische draagkracht ingevuld te worden.</w:t>
            </w:r>
          </w:p>
          <w:p w14:paraId="6F9515F6" w14:textId="77777777" w:rsidR="0047309C" w:rsidRPr="00AE1395" w:rsidRDefault="0047309C" w:rsidP="0047309C">
            <w:pPr>
              <w:pStyle w:val="Standaardrijksstijl"/>
              <w:rPr>
                <w:rFonts w:ascii="RijksoverheidSansHeading" w:hAnsi="RijksoverheidSansHeading"/>
                <w:color w:val="auto"/>
                <w:sz w:val="18"/>
                <w:lang w:eastAsia="nl-NL"/>
              </w:rPr>
            </w:pPr>
          </w:p>
          <w:p w14:paraId="40C2463B" w14:textId="4578762D" w:rsidR="001A0BA0"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winnende Inschrijver levert onderliggende bewijsstukken (jaarrekeningen van betreffende boekjaren met accountantsverklaring of een samenstellingsverklaring)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1707" w14:textId="6DE34DF3" w:rsidR="001A0BA0" w:rsidRPr="00AE1395" w:rsidRDefault="001A0BA0"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5.4.1</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96054"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1A0BA0" w:rsidRPr="00AE1395" w14:paraId="1245BDC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9C1AF" w14:textId="03CC49C3"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GE </w:t>
            </w:r>
            <w:r w:rsidR="00FB4C2B" w:rsidRPr="00AE1395">
              <w:rPr>
                <w:rFonts w:ascii="RijksoverheidSansHeading" w:hAnsi="RijksoverheidSansHeading"/>
                <w:color w:val="auto"/>
                <w:sz w:val="18"/>
                <w:lang w:eastAsia="nl-NL"/>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38EA"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 xml:space="preserve">Inschrijver beschikt over een kwaliteitsmanagementsysteem en handelt aantoonbaar conform de norm ISO 9001:2015, of een vergelijkbaar kwaliteitszorgsysteem. </w:t>
            </w:r>
          </w:p>
          <w:p w14:paraId="74E76443" w14:textId="77777777" w:rsidR="00BC2A11" w:rsidRPr="00AE1395" w:rsidRDefault="00BC2A11" w:rsidP="00BC2A11">
            <w:pPr>
              <w:pStyle w:val="Tabel"/>
              <w:rPr>
                <w:rFonts w:ascii="RijksoverheidSansHeading" w:hAnsi="RijksoverheidSansHeading"/>
              </w:rPr>
            </w:pPr>
          </w:p>
          <w:p w14:paraId="6BFE56E6"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De volgende aspecten dienen ten minste onderdeel uit te maken van het kwaliteitszorgsysteem:</w:t>
            </w:r>
          </w:p>
          <w:p w14:paraId="17589970"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het verhogen van klanttevredenheid onderdeel uit maakt van de bedrijfsprocessen;</w:t>
            </w:r>
          </w:p>
          <w:p w14:paraId="3D03161C"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Kwaliteitsbeleid is bekend bij de medewerkers en geaccordeerd door het management;</w:t>
            </w:r>
          </w:p>
          <w:p w14:paraId="3A740165"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Er is sprake van een verbeter lus, er wordt beschreven hoe wordt geleerd van fouten om de Kwaliteit van de dienstverlening te verbeteren;</w:t>
            </w:r>
          </w:p>
          <w:p w14:paraId="0F6655A3"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voor oplevering wordt geborgd dat de hoogst mogelijke Kwaliteit wordt geleverd;</w:t>
            </w:r>
          </w:p>
          <w:p w14:paraId="63F00ECD"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de Kwaliteit en kennis van medewerkers op peil wordt gehouden. Dit blijkt uit bijvoorbeeld afspraken over persoonlijke ontwikkeling medewerkers;</w:t>
            </w:r>
          </w:p>
          <w:p w14:paraId="0B74BE58"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kennis en ervaring wordt geborgd en ontsloten voor nieuwe opdrachten (bijvoorbeeld een intern kennissysteem met practices);</w:t>
            </w:r>
          </w:p>
          <w:p w14:paraId="18B6F0B7"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Informatiebeveiliging, omgang met vertrouwelijke Gegevens.</w:t>
            </w:r>
          </w:p>
          <w:p w14:paraId="3D3D5F8B" w14:textId="77777777" w:rsidR="00BC2A11" w:rsidRPr="00AE1395" w:rsidRDefault="00BC2A11" w:rsidP="00BC2A11">
            <w:pPr>
              <w:pStyle w:val="Tabel"/>
              <w:rPr>
                <w:rFonts w:ascii="RijksoverheidSansHeading" w:hAnsi="RijksoverheidSansHeading"/>
              </w:rPr>
            </w:pPr>
          </w:p>
          <w:p w14:paraId="523451DF" w14:textId="30B9CD00" w:rsidR="00BC2A11" w:rsidRPr="00AE1395" w:rsidRDefault="00BC2A11"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sz w:val="18"/>
              </w:rPr>
              <w:t>Op verzoek levert de winnende Inschrijver, na de mededeling van de gunningsbeslissing, hiervan onderliggende bewijsstukken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5B992" w14:textId="500313C1" w:rsidR="001A0BA0" w:rsidRPr="00AE1395" w:rsidRDefault="001A0BA0" w:rsidP="001A0BA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CDC8B"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47309C" w:rsidRPr="00AE1395" w14:paraId="1563BDD6"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89A13" w14:textId="77777777" w:rsidR="0047309C"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E3777" w14:textId="569CEF61"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 xml:space="preserve">De winnende inschrijver verstrekt op verzoek ter beoordeling een door een geaccrediteerde partij verstrekt ISO27001-certificaat, compleet met bijbehorende Statement of Applicability. </w:t>
            </w:r>
            <w:r w:rsidR="00060CA2" w:rsidRPr="00AE1395">
              <w:rPr>
                <w:rFonts w:ascii="RijksoverheidSansHeading" w:hAnsi="RijksoverheidSansHeading"/>
                <w:color w:val="auto"/>
              </w:rPr>
              <w:t>Uit het Statement of Applicability moet duidelijk blijken dat het ISO27001-certificaat een voor deze aanbesteding relevante scope beslaat.</w:t>
            </w:r>
          </w:p>
          <w:p w14:paraId="10627F24" w14:textId="77777777" w:rsidR="0047309C" w:rsidRPr="00AE1395" w:rsidRDefault="0047309C" w:rsidP="0047309C">
            <w:pPr>
              <w:pStyle w:val="Tabel"/>
              <w:rPr>
                <w:rFonts w:ascii="RijksoverheidSansHeading" w:hAnsi="RijksoverheidSansHeading"/>
                <w:color w:val="auto"/>
              </w:rPr>
            </w:pPr>
          </w:p>
          <w:p w14:paraId="2DB43051"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Hieruit blijkt de opzet, het bestaan en de werking van een geïmplementeerd informatiebeveiligingsbeleid m.b.t. de gehele ITSM-oplossing.</w:t>
            </w:r>
          </w:p>
          <w:p w14:paraId="74AE5BA7"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Indien hier geen ISO27001- certificaat geleverd kan worden, dan is een gelijkwaardige set documenten als alternatief ook toegestaan.</w:t>
            </w:r>
          </w:p>
          <w:p w14:paraId="5FFF19C4" w14:textId="77777777" w:rsidR="0047309C" w:rsidRPr="00AE1395" w:rsidRDefault="0047309C" w:rsidP="0047309C">
            <w:pPr>
              <w:pStyle w:val="Tabel"/>
              <w:rPr>
                <w:rFonts w:ascii="RijksoverheidSansHeading" w:hAnsi="RijksoverheidSansHeading"/>
                <w:color w:val="auto"/>
              </w:rPr>
            </w:pPr>
          </w:p>
          <w:p w14:paraId="588C5708"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 xml:space="preserve">Deze set bevat een </w:t>
            </w:r>
            <w:proofErr w:type="spellStart"/>
            <w:r w:rsidRPr="00AE1395">
              <w:rPr>
                <w:rFonts w:ascii="RijksoverheidSansHeading" w:hAnsi="RijksoverheidSansHeading"/>
                <w:color w:val="auto"/>
              </w:rPr>
              <w:t>mapping</w:t>
            </w:r>
            <w:proofErr w:type="spellEnd"/>
            <w:r w:rsidRPr="00AE1395">
              <w:rPr>
                <w:rFonts w:ascii="RijksoverheidSansHeading" w:hAnsi="RijksoverheidSansHeading"/>
                <w:color w:val="auto"/>
              </w:rPr>
              <w:t xml:space="preserve"> van het geleverde op ISO27001/2 en wordt beoordeeld door de Opdrachtgever. Ook is duidelijk op welke onderdelen van de organisatie en ITSM-oplossing de bewijsvoering van toepassing is.</w:t>
            </w:r>
          </w:p>
          <w:p w14:paraId="1AF3BE27" w14:textId="77777777" w:rsidR="0047309C" w:rsidRPr="00AE1395" w:rsidRDefault="0047309C" w:rsidP="0047309C">
            <w:pPr>
              <w:pStyle w:val="Tabel"/>
              <w:rPr>
                <w:rFonts w:ascii="RijksoverheidSansHeading" w:hAnsi="RijksoverheidSansHeading"/>
                <w:color w:val="auto"/>
              </w:rPr>
            </w:pPr>
          </w:p>
          <w:p w14:paraId="009B1A9B" w14:textId="62FA45E0" w:rsidR="00BC2A11" w:rsidRPr="00AE1395" w:rsidRDefault="0047309C"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rPr>
              <w:t>Op verzoek levert de winnende Inschrijver hiervan onderliggende bewijsstukken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524C" w14:textId="77777777" w:rsidR="0047309C"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2C5A0AF9" w14:textId="77777777" w:rsidR="0047309C" w:rsidRPr="00AE1395" w:rsidRDefault="0047309C" w:rsidP="00E16EB4">
            <w:pPr>
              <w:pStyle w:val="Standaardrijksstijl"/>
              <w:rPr>
                <w:rFonts w:ascii="RijksoverheidSansHeading" w:hAnsi="RijksoverheidSansHeading"/>
                <w:color w:val="auto"/>
                <w:sz w:val="18"/>
                <w:lang w:eastAsia="nl-NL"/>
              </w:rPr>
            </w:pPr>
          </w:p>
        </w:tc>
      </w:tr>
      <w:tr w:rsidR="001A0BA0" w:rsidRPr="00AE1395" w14:paraId="481A7C2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6A6A7" w14:textId="6BDA77C9"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 xml:space="preserve">GE </w:t>
            </w:r>
            <w:r w:rsidR="00FB4C2B" w:rsidRPr="00AE1395">
              <w:rPr>
                <w:rFonts w:ascii="RijksoverheidSansHeading" w:hAnsi="RijksoverheidSansHeading"/>
                <w:color w:val="auto"/>
                <w:sz w:val="18"/>
                <w:lang w:eastAsia="nl-NL"/>
              </w:rPr>
              <w:t>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682F5"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63CAD422"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De volgende kerncompetentie(s) zijn van toepassing op Inschrijver:</w:t>
            </w:r>
          </w:p>
          <w:p w14:paraId="7739021A" w14:textId="77777777" w:rsidR="00BC2A11" w:rsidRPr="00AE1395" w:rsidRDefault="00BC2A11" w:rsidP="00BC2A11">
            <w:pPr>
              <w:pStyle w:val="Tabel"/>
              <w:rPr>
                <w:rFonts w:ascii="RijksoverheidSansHeading" w:hAnsi="RijksoverheidSansHeading"/>
              </w:rPr>
            </w:pPr>
          </w:p>
          <w:p w14:paraId="611292E8"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1:</w:t>
            </w:r>
          </w:p>
          <w:p w14:paraId="209ACB0A" w14:textId="7F2DD6D5"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Het beschikbaar stellen van de aangeboden ITSM-oplossing, inclusief Onderhoud &amp; Support bij een klant met minimaal 2.000 Behandelaren en 20.000 Eindgebruikers.</w:t>
            </w:r>
          </w:p>
          <w:p w14:paraId="6D6C02AA" w14:textId="77777777" w:rsidR="00BC2A11" w:rsidRPr="00AE1395" w:rsidRDefault="00BC2A11" w:rsidP="00BC2A11">
            <w:pPr>
              <w:pStyle w:val="Tabel"/>
              <w:rPr>
                <w:rFonts w:ascii="RijksoverheidSansHeading" w:hAnsi="RijksoverheidSansHeading"/>
              </w:rPr>
            </w:pPr>
          </w:p>
          <w:p w14:paraId="63AF3143"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2:</w:t>
            </w:r>
          </w:p>
          <w:p w14:paraId="5301BAC5"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Uitvoeren van een, met goed gevolg, uitgevoerde migratie van Gegevens naar de aangeboden ITSM-oplossing bij een klant met minimaal 2.000 Behandelaren en 20.000 Eindgebruikers. Hierbij geldt dat de ‘oude’ oplossing niet dezelfde is als de aangeboden ITSM-oplossing.</w:t>
            </w:r>
          </w:p>
          <w:p w14:paraId="0466F2D5" w14:textId="77777777" w:rsidR="00BC2A11" w:rsidRPr="00AE1395" w:rsidRDefault="00BC2A11" w:rsidP="00BC2A11">
            <w:pPr>
              <w:pStyle w:val="Tabel"/>
              <w:rPr>
                <w:rFonts w:ascii="RijksoverheidSansHeading" w:hAnsi="RijksoverheidSansHeading"/>
              </w:rPr>
            </w:pPr>
          </w:p>
          <w:p w14:paraId="7C7E91FE"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3</w:t>
            </w:r>
          </w:p>
          <w:p w14:paraId="1EB3BB74"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Vanuit Consultancy het met goed gevolg meenemen van de gebruikersorganisatie in de inrichtingsmogelijkheden van de ITSM-oplossing zodanig dat er een goed bruikbare ITSM-oplossing zonder maatwerk ontstaat.</w:t>
            </w:r>
          </w:p>
          <w:p w14:paraId="702B267B"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Let op! Het betreft hier geen Verandermanagement.</w:t>
            </w:r>
          </w:p>
          <w:p w14:paraId="4270389D" w14:textId="77777777" w:rsidR="00BC2A11" w:rsidRPr="00AE1395" w:rsidRDefault="00BC2A11" w:rsidP="00BC2A11">
            <w:pPr>
              <w:pStyle w:val="Tabel"/>
              <w:rPr>
                <w:rFonts w:ascii="RijksoverheidSansHeading" w:hAnsi="RijksoverheidSansHeading"/>
              </w:rPr>
            </w:pPr>
          </w:p>
          <w:p w14:paraId="5D7413E8" w14:textId="36578A27" w:rsidR="00BC2A11" w:rsidRPr="00AE1395" w:rsidRDefault="00BC2A11" w:rsidP="00CE14B7">
            <w:pPr>
              <w:pStyle w:val="Tabel"/>
              <w:rPr>
                <w:rFonts w:ascii="RijksoverheidSansHeading" w:hAnsi="RijksoverheidSansHeading"/>
                <w:color w:val="auto"/>
              </w:rPr>
            </w:pPr>
            <w:r w:rsidRPr="00AE1395">
              <w:rPr>
                <w:rFonts w:ascii="RijksoverheidSansHeading" w:hAnsi="RijksoverheidSansHeading"/>
              </w:rPr>
              <w:t>Inschrijver dient Bijlage V – Klantreferenties voor alle 3 kerncompetenties in te vullen en daarmee aan te tonen dat aan de gevraagde kerncompetenties is voldaan.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C90CF" w14:textId="5CE892A5" w:rsidR="001A0BA0"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DBC33C2"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1A0BA0" w:rsidRPr="00AE1395" w14:paraId="0B80DE62"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F44C0" w14:textId="1E6654F1"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GE </w:t>
            </w:r>
            <w:r w:rsidR="00FB4C2B" w:rsidRPr="00AE1395">
              <w:rPr>
                <w:rFonts w:ascii="RijksoverheidSansHeading" w:hAnsi="RijksoverheidSansHeading"/>
                <w:color w:val="auto"/>
                <w:sz w:val="18"/>
                <w:lang w:eastAsia="nl-NL"/>
              </w:rPr>
              <w:t>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D394A" w14:textId="575BC399" w:rsidR="00BC2A11" w:rsidRPr="00AE1395" w:rsidRDefault="001A0BA0" w:rsidP="00CE14B7">
            <w:pPr>
              <w:pStyle w:val="Tabel"/>
              <w:rPr>
                <w:rFonts w:ascii="RijksoverheidSansHeading" w:hAnsi="RijksoverheidSansHeading"/>
                <w:color w:val="auto"/>
              </w:rPr>
            </w:pPr>
            <w:r w:rsidRPr="00AE1395">
              <w:rPr>
                <w:rFonts w:ascii="RijksoverheidSansHeading" w:hAnsi="RijksoverheidSansHeading"/>
                <w:color w:val="auto"/>
              </w:rPr>
              <w:t>Inschrijver, en eventuele leden van een samenwerkingsverband en/of hun onderaannemers, overlegt na de mededeling van de gunningsbeslissing een gedragsverklaring aanbesteding in de zin van hoofdstuk 4.1 AW2012.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BA6EB" w14:textId="2ABFC4B6" w:rsidR="001A0BA0"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F79D0" w14:textId="77777777" w:rsidR="001A0BA0" w:rsidRPr="00AE1395" w:rsidRDefault="001A0BA0" w:rsidP="00E16EB4">
            <w:pPr>
              <w:pStyle w:val="Standaardrijksstijl"/>
              <w:rPr>
                <w:rFonts w:ascii="RijksoverheidSansHeading" w:hAnsi="RijksoverheidSansHeading"/>
                <w:color w:val="auto"/>
                <w:sz w:val="18"/>
                <w:lang w:eastAsia="nl-NL"/>
              </w:rPr>
            </w:pPr>
          </w:p>
        </w:tc>
      </w:tr>
    </w:tbl>
    <w:p w14:paraId="1C9A325E" w14:textId="77777777" w:rsidR="00A2136E" w:rsidRPr="00AE1395" w:rsidRDefault="00A2136E">
      <w:pPr>
        <w:suppressAutoHyphens w:val="0"/>
        <w:spacing w:after="200"/>
        <w:rPr>
          <w:rFonts w:ascii="RijksoverheidSansHeading" w:hAnsi="RijksoverheidSansHeading"/>
          <w:color w:val="0070C0"/>
          <w:spacing w:val="5"/>
          <w:sz w:val="19"/>
          <w:szCs w:val="19"/>
        </w:rPr>
      </w:pPr>
      <w:r w:rsidRPr="00AE1395">
        <w:rPr>
          <w:rFonts w:ascii="RijksoverheidSansHeading" w:hAnsi="RijksoverheidSansHeading"/>
          <w:color w:val="0070C0"/>
          <w:sz w:val="19"/>
          <w:szCs w:val="19"/>
        </w:rPr>
        <w:br w:type="page"/>
      </w:r>
    </w:p>
    <w:p w14:paraId="628B04B5" w14:textId="49FC2D5A" w:rsidR="00A2136E" w:rsidRPr="00AE1395" w:rsidRDefault="00A2136E" w:rsidP="00A2136E">
      <w:pPr>
        <w:pStyle w:val="INKStandaard"/>
        <w:rPr>
          <w:rFonts w:ascii="RijksoverheidSansHeading" w:hAnsi="RijksoverheidSansHeading"/>
          <w:b/>
          <w:szCs w:val="19"/>
        </w:rPr>
      </w:pPr>
      <w:r w:rsidRPr="00AE1395">
        <w:rPr>
          <w:rFonts w:ascii="RijksoverheidSansHeading" w:hAnsi="RijksoverheidSansHeading"/>
          <w:b/>
          <w:szCs w:val="19"/>
        </w:rPr>
        <w:lastRenderedPageBreak/>
        <w:t>Uitvoeringseisen vanuit Bijlage A Specificatie van de Opdracht</w:t>
      </w:r>
    </w:p>
    <w:p w14:paraId="0A407550" w14:textId="77777777" w:rsidR="00A2136E" w:rsidRPr="00AE1395" w:rsidRDefault="00A2136E">
      <w:pPr>
        <w:pStyle w:val="INKStandaard"/>
        <w:rPr>
          <w:rFonts w:ascii="RijksoverheidSansHeading" w:hAnsi="RijksoverheidSansHeading"/>
          <w:color w:val="0070C0"/>
          <w:szCs w:val="19"/>
        </w:rPr>
      </w:pPr>
    </w:p>
    <w:p w14:paraId="6780AE52" w14:textId="77777777" w:rsidR="00015614" w:rsidRPr="00AE1395" w:rsidRDefault="00015614">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EB2FC1" w:rsidRPr="00AE1395" w14:paraId="0B43879E" w14:textId="77777777" w:rsidTr="009174DB">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7F44DCB"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2592ACE"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1CBF44E" w14:textId="77777777" w:rsidR="00EB2FC1" w:rsidRPr="00AE139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38683B83"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11BFEF14" w14:textId="77777777" w:rsidR="00EB2FC1" w:rsidRPr="00AE139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Ja / Nee</w:t>
            </w:r>
          </w:p>
        </w:tc>
      </w:tr>
      <w:tr w:rsidR="00EB2FC1" w:rsidRPr="00AE1395" w14:paraId="693EE4A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D8D2A"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D61FF" w14:textId="61451BB3"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werkwijze van een Offertetraject zoals beschreven in paragraaf 1.</w:t>
            </w:r>
            <w:r w:rsidR="00B259DC" w:rsidRPr="00AE1395">
              <w:rPr>
                <w:rFonts w:ascii="RijksoverheidSansHeading" w:hAnsi="RijksoverheidSansHeading"/>
                <w:color w:val="auto"/>
                <w:sz w:val="18"/>
                <w:lang w:eastAsia="nl-NL"/>
              </w:rPr>
              <w:t>3</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007" w14:textId="7ECF68E3"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5D1"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9D7B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EF4C"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A0549" w14:textId="33447E1E"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hanteert voor elke Offerte een geldigheidstermijn van minimaal 60 dagen.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990B9" w14:textId="6AE9B508"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1BC75"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0DC2C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B311"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7EB2" w14:textId="65A70170"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Offertes alléén via het Inkoopuitvoeringscentrum Belastingdienst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F659C" w14:textId="0F2887B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B75D"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9E65CB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49D4"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C201B" w14:textId="52EF1CE6"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werkwijze zoals beschreven in paragraaf 1.</w:t>
            </w:r>
            <w:r w:rsidR="00B259DC" w:rsidRPr="00AE1395">
              <w:rPr>
                <w:rFonts w:ascii="RijksoverheidSansHeading" w:hAnsi="RijksoverheidSansHeading"/>
                <w:color w:val="auto"/>
                <w:sz w:val="18"/>
                <w:lang w:eastAsia="nl-NL"/>
              </w:rPr>
              <w:t>4</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8A0B3" w14:textId="32976CC7" w:rsidR="00EB2FC1" w:rsidRPr="00AE1395" w:rsidRDefault="006C30CF" w:rsidP="009274F5">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B44A"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B259DC" w:rsidRPr="00AE1395" w14:paraId="6662FD2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DDCC1" w14:textId="77E19477" w:rsidR="00B259DC" w:rsidRPr="00AE1395" w:rsidRDefault="00B259DC"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F0573" w14:textId="77777777" w:rsidR="00B259DC" w:rsidRPr="00AE1395" w:rsidRDefault="00B259DC" w:rsidP="00B259D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navolging van GUE 28 zorgt Opdrachtnemer dat de ITSM-oplossing meegroeit in de richtlijnen en de implementatie ervan.</w:t>
            </w:r>
          </w:p>
          <w:p w14:paraId="3B7AA30B" w14:textId="3A347D05" w:rsidR="00B259DC" w:rsidRPr="00AE1395" w:rsidRDefault="00B259DC"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Afspraken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DA90C" w14:textId="28F4D2A7" w:rsidR="00B259DC"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DB1935" w14:textId="77777777" w:rsidR="00B259DC" w:rsidRPr="00AE1395" w:rsidRDefault="00B259DC" w:rsidP="009174DB">
            <w:pPr>
              <w:pStyle w:val="Standaardrijksstijl"/>
              <w:rPr>
                <w:rFonts w:ascii="RijksoverheidSansHeading" w:hAnsi="RijksoverheidSansHeading"/>
                <w:color w:val="auto"/>
                <w:sz w:val="18"/>
                <w:lang w:eastAsia="nl-NL"/>
              </w:rPr>
            </w:pPr>
          </w:p>
        </w:tc>
      </w:tr>
      <w:tr w:rsidR="002C451A" w:rsidRPr="00AE1395" w14:paraId="542A828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B2A8" w14:textId="2F531B0C" w:rsidR="009274F5" w:rsidRPr="00AE1395" w:rsidRDefault="00B259DC"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8857C" w14:textId="0AACFE03" w:rsidR="00B259DC" w:rsidRPr="00AE1395" w:rsidRDefault="009274F5"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dat koppelingen tussen de ITSM-oplossing en systemen van derden beveiligd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5D790" w14:textId="22AB8630" w:rsidR="009274F5"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9046" w14:textId="77777777" w:rsidR="009274F5" w:rsidRPr="00AE1395" w:rsidRDefault="009274F5" w:rsidP="009174DB">
            <w:pPr>
              <w:pStyle w:val="Standaardrijksstijl"/>
              <w:rPr>
                <w:rFonts w:ascii="RijksoverheidSansHeading" w:hAnsi="RijksoverheidSansHeading"/>
                <w:color w:val="auto"/>
                <w:sz w:val="18"/>
                <w:lang w:eastAsia="nl-NL"/>
              </w:rPr>
            </w:pPr>
          </w:p>
        </w:tc>
      </w:tr>
      <w:tr w:rsidR="00EB2FC1" w:rsidRPr="00AE1395" w14:paraId="68F1A4B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0AEAE" w14:textId="1CFB88D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A11F8" w14:textId="299980B9" w:rsidR="006C30CF"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gaat akkoord om in overleg te treden als de lijst Open Standaarden wijzigt.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18E1" w14:textId="57DA094C" w:rsidR="00EB2FC1" w:rsidRPr="00AE1395" w:rsidRDefault="006C30CF" w:rsidP="00362C57">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75C03" w14:textId="77777777" w:rsidR="00EB2FC1" w:rsidRPr="00AE1395" w:rsidRDefault="00EB2FC1" w:rsidP="009174DB">
            <w:pPr>
              <w:pStyle w:val="Standaardrijksstijl"/>
              <w:rPr>
                <w:rFonts w:ascii="RijksoverheidSansHeading" w:hAnsi="RijksoverheidSansHeading"/>
                <w:color w:val="0070C0"/>
                <w:sz w:val="18"/>
                <w:lang w:eastAsia="nl-NL"/>
              </w:rPr>
            </w:pPr>
          </w:p>
        </w:tc>
      </w:tr>
      <w:tr w:rsidR="00EB2FC1" w:rsidRPr="00AE1395" w14:paraId="4CDC779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370E" w14:textId="56151E7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4C744" w14:textId="00EC0590"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deelt en/of gebruikt geen Gegevens voor eigen doeleinden, anders dan strikt noodzakelijk voor de uitvoering van de Overeenkomst én dan alleen ná expliciete toestemming van de Opdrachtgever. In geval toont Opdrachtnemer aan welke Gegevens om welke reden(en) strikt noodzakelijk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D3180" w14:textId="1A66AC22" w:rsidR="00EB2FC1" w:rsidRPr="00AE1395" w:rsidRDefault="002E6C50" w:rsidP="00362C57">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w:t>
            </w:r>
            <w:r w:rsidR="006C30CF" w:rsidRPr="00AE1395">
              <w:rPr>
                <w:rFonts w:ascii="RijksoverheidSansHeading" w:hAnsi="RijksoverheidSansHeading"/>
                <w:color w:val="auto"/>
                <w:sz w:val="18"/>
                <w:lang w:eastAsia="nl-NL"/>
              </w:rPr>
              <w:t>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E55F" w14:textId="77777777" w:rsidR="00EB2FC1" w:rsidRPr="00AE1395" w:rsidRDefault="00EB2FC1" w:rsidP="009174DB">
            <w:pPr>
              <w:pStyle w:val="Standaardrijksstijl"/>
              <w:rPr>
                <w:rFonts w:ascii="RijksoverheidSansHeading" w:hAnsi="RijksoverheidSansHeading"/>
                <w:color w:val="0070C0"/>
                <w:sz w:val="18"/>
                <w:lang w:eastAsia="nl-NL"/>
              </w:rPr>
            </w:pPr>
          </w:p>
        </w:tc>
      </w:tr>
      <w:tr w:rsidR="00E446A9" w:rsidRPr="00AE1395" w14:paraId="69D356C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54628" w14:textId="0B715330"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D4271" w14:textId="799E1C4F"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zal, in navolging van UE8, aangeven welke Gegevens in een dergelijk geval als noodzakelijk worden geacht voor de uitvoering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AC669" w14:textId="077F88C0"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A906D"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0186F9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395" w14:textId="126DF90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1ED2C" w14:textId="77777777" w:rsidR="006C30CF" w:rsidRPr="00AE1395" w:rsidRDefault="006C30CF" w:rsidP="006C30CF">
            <w:pPr>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Opdrachtnemer conformeert zich, conform bovenstaande alinea, aan dat bij testen van de ITSM-oplossing geen gebruik wordt gemaakt van:</w:t>
            </w:r>
          </w:p>
          <w:p w14:paraId="3F34625D" w14:textId="77777777" w:rsidR="006C30CF" w:rsidRPr="00AE1395" w:rsidRDefault="006C30CF" w:rsidP="006C30CF">
            <w:pPr>
              <w:pStyle w:val="Lijstalinea"/>
              <w:numPr>
                <w:ilvl w:val="0"/>
                <w:numId w:val="35"/>
              </w:numPr>
              <w:suppressAutoHyphens w:val="0"/>
              <w:autoSpaceDN/>
              <w:spacing w:line="240" w:lineRule="auto"/>
              <w:ind w:left="345" w:hanging="233"/>
              <w:textAlignment w:val="auto"/>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Productiegegevens;</w:t>
            </w:r>
          </w:p>
          <w:p w14:paraId="57AE5829" w14:textId="77777777" w:rsidR="006C30CF" w:rsidRPr="00AE1395" w:rsidRDefault="006C30CF" w:rsidP="006C30CF">
            <w:pPr>
              <w:pStyle w:val="Lijstalinea"/>
              <w:numPr>
                <w:ilvl w:val="0"/>
                <w:numId w:val="35"/>
              </w:numPr>
              <w:suppressAutoHyphens w:val="0"/>
              <w:autoSpaceDN/>
              <w:spacing w:line="240" w:lineRule="auto"/>
              <w:ind w:left="345" w:hanging="233"/>
              <w:textAlignment w:val="auto"/>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Naar natuurlijke personen herleidbare Gegevens.</w:t>
            </w:r>
          </w:p>
          <w:p w14:paraId="5678F695" w14:textId="77777777" w:rsidR="006C30CF" w:rsidRPr="00AE1395" w:rsidRDefault="006C30CF" w:rsidP="006C30CF">
            <w:pPr>
              <w:rPr>
                <w:rFonts w:ascii="RijksoverheidSansHeading" w:hAnsi="RijksoverheidSansHeading" w:cs="Arial"/>
                <w:spacing w:val="5"/>
                <w:sz w:val="18"/>
                <w:szCs w:val="18"/>
                <w:lang w:eastAsia="en-GB"/>
              </w:rPr>
            </w:pPr>
          </w:p>
          <w:p w14:paraId="6F2EB12E" w14:textId="3AE6A1F3" w:rsidR="00E446A9" w:rsidRPr="00AE1395" w:rsidRDefault="006C30CF" w:rsidP="00FF3AA4">
            <w:pPr>
              <w:rPr>
                <w:rFonts w:ascii="RijksoverheidSansHeading" w:hAnsi="RijksoverheidSansHeading"/>
                <w:sz w:val="18"/>
                <w:szCs w:val="18"/>
                <w:lang w:eastAsia="nl-NL"/>
              </w:rPr>
            </w:pPr>
            <w:r w:rsidRPr="00AE1395">
              <w:rPr>
                <w:rFonts w:ascii="RijksoverheidSansHeading" w:hAnsi="RijksoverheidSansHeading" w:cs="Arial"/>
                <w:spacing w:val="5"/>
                <w:sz w:val="18"/>
                <w:szCs w:val="18"/>
                <w:lang w:eastAsia="en-GB"/>
              </w:rPr>
              <w:t>Indien het voor het testen van de ITSM-oplossing noodzakelijk is om Productiegegevens te gebruiken of Gegevens die herleidbaar zijn naar natuurlijk personen, dan moeten beveiligingsmaatregelen, gelijk aan die van de Productie-omgeving, getroffen worden en moet er een door de Opdrachtgever ondertekende Waiver overlegd worden.</w:t>
            </w:r>
            <w:r w:rsidRPr="00AE1395">
              <w:rPr>
                <w:rFonts w:ascii="RijksoverheidSansHeading" w:hAnsi="RijksoverheidSansHeading" w:cs="Arial"/>
                <w:spacing w:val="5"/>
                <w:sz w:val="18"/>
                <w:szCs w:val="18"/>
                <w:lang w:eastAsia="en-GB"/>
              </w:rPr>
              <w:br/>
            </w:r>
            <w:r w:rsidRPr="00AE1395">
              <w:rPr>
                <w:rFonts w:ascii="RijksoverheidSansHeading" w:hAnsi="RijksoverheidSansHeading" w:cs="Arial"/>
                <w:spacing w:val="5"/>
                <w:sz w:val="18"/>
                <w:szCs w:val="18"/>
                <w:highlight w:val="green"/>
                <w:lang w:eastAsia="en-GB"/>
              </w:rPr>
              <w:t>Deze Waiverprocedure wordt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01AD5" w14:textId="15DED16C"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25797"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1463944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3D07B" w14:textId="70C3ACC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30A7" w14:textId="3CDFCD08"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beschikt voor medewerker(s) die werkzaamheden m.b.t. genoemde Gegevens gaan uitvoeren, over een geldige Verklaring Omtrent Gedrag (hierna VOG.)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9A7" w14:textId="69D568F4"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EA458"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7CCE1A1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BB7BC" w14:textId="29F74248"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4875C" w14:textId="70C97901"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Uit bovenstaande volgt daarom de Eis dat Opdrachtnemer zich conformeert, gedurende de looptijd van de Overeenkomst, aan de door de Opdrachtgever gebruikte methode (CVSS) om beveiligingsincidenten te kwalificeren en heeft haar organisatie zodanig ingericht dat de door de Opdrachtgever onderkende typen Beveiligingsincidenten voor (onderdelen) van de ITSM-oplossing binnen gestelde termijnen, als onderdeel van het Onderhoud &amp; Support, opgepakt en opgelost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82A7" w14:textId="57B7C94F"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61D49"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5CD743E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A4E7" w14:textId="4D40C6EE"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71B5" w14:textId="77777777" w:rsidR="00D01CA9" w:rsidRPr="00AE1395" w:rsidRDefault="00D01CA9" w:rsidP="00D01CA9">
            <w:pPr>
              <w:rPr>
                <w:rFonts w:ascii="RijksoverheidSansHeading" w:hAnsi="RijksoverheidSansHeading" w:cs="Arial"/>
                <w:color w:val="000000" w:themeColor="text1"/>
                <w:spacing w:val="5"/>
                <w:sz w:val="18"/>
                <w:szCs w:val="18"/>
                <w:lang w:eastAsia="en-GB"/>
              </w:rPr>
            </w:pPr>
            <w:r w:rsidRPr="00AE1395">
              <w:rPr>
                <w:rFonts w:ascii="RijksoverheidSansHeading" w:hAnsi="RijksoverheidSansHeading" w:cs="Arial"/>
                <w:color w:val="000000" w:themeColor="text1"/>
                <w:spacing w:val="5"/>
                <w:sz w:val="18"/>
                <w:szCs w:val="18"/>
                <w:lang w:eastAsia="en-GB"/>
              </w:rPr>
              <w:t>Bij het constateren van Kwetsbaarheden met een niveau van kritisch (</w:t>
            </w:r>
            <w:proofErr w:type="spellStart"/>
            <w:r w:rsidRPr="00AE1395">
              <w:rPr>
                <w:rFonts w:ascii="RijksoverheidSansHeading" w:hAnsi="RijksoverheidSansHeading" w:cs="Arial"/>
                <w:color w:val="000000" w:themeColor="text1"/>
                <w:spacing w:val="5"/>
                <w:sz w:val="18"/>
                <w:szCs w:val="18"/>
                <w:lang w:eastAsia="en-GB"/>
              </w:rPr>
              <w:t>critical</w:t>
            </w:r>
            <w:proofErr w:type="spellEnd"/>
            <w:r w:rsidRPr="00AE1395">
              <w:rPr>
                <w:rFonts w:ascii="RijksoverheidSansHeading" w:hAnsi="RijksoverheidSansHeading" w:cs="Arial"/>
                <w:color w:val="000000" w:themeColor="text1"/>
                <w:spacing w:val="5"/>
                <w:sz w:val="18"/>
                <w:szCs w:val="18"/>
                <w:lang w:eastAsia="en-GB"/>
              </w:rPr>
              <w:t>) of hoog (high), conform CVSS (de huidige bij de Opdrachtgever toegepaste versie CVSS 3.1), wordt de Opdrachtgever daarover binnen één (1) uur door Opdrachtnemer geïnformeerd.</w:t>
            </w:r>
          </w:p>
          <w:p w14:paraId="0ADEF32F" w14:textId="47F818BA"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Afspraken over het toepassen van een volgende versie van CVSS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0D92" w14:textId="2E53795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9560E"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53A86B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4050D" w14:textId="4DC9D9CA"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3F32C"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Kwetsbaarheden die leiden tot een Incident worden gekwalificeerd door middel van CVSS 3.1. Op basis van de CVSS 3.1 kwalificaties gelden voor de Opdrachtnemer de volgende streeftijden om deze op te lossen:</w:t>
            </w:r>
          </w:p>
          <w:p w14:paraId="7C14D418"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Kritisch (</w:t>
            </w:r>
            <w:proofErr w:type="spellStart"/>
            <w:r w:rsidRPr="00AE1395">
              <w:rPr>
                <w:rFonts w:ascii="RijksoverheidSansHeading" w:hAnsi="RijksoverheidSansHeading"/>
                <w:color w:val="auto"/>
                <w:sz w:val="18"/>
                <w:lang w:eastAsia="nl-NL"/>
              </w:rPr>
              <w:t>critical</w:t>
            </w:r>
            <w:proofErr w:type="spellEnd"/>
            <w:r w:rsidRPr="00AE1395">
              <w:rPr>
                <w:rFonts w:ascii="RijksoverheidSansHeading" w:hAnsi="RijksoverheidSansHeading"/>
                <w:color w:val="auto"/>
                <w:sz w:val="18"/>
                <w:lang w:eastAsia="nl-NL"/>
              </w:rPr>
              <w:t>): per direct (binnen vier (4) uren) op te lossen;</w:t>
            </w:r>
          </w:p>
          <w:p w14:paraId="46199940"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Hoog (high): binnen één (1) maand;</w:t>
            </w:r>
          </w:p>
          <w:p w14:paraId="5F1901E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Gemiddeld (medium): binnen drie (3) maanden;</w:t>
            </w:r>
          </w:p>
          <w:p w14:paraId="3752964B" w14:textId="5D6A7945"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Laag (low): binnen zes (6) maanden.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C9B87" w14:textId="1DDDB76D"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738A"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5817935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4677" w14:textId="5093430D"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2D989" w14:textId="77777777" w:rsidR="00D01CA9" w:rsidRPr="00AE1395" w:rsidRDefault="00D01CA9" w:rsidP="00D01CA9">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color w:val="000000" w:themeColor="text1"/>
                <w:spacing w:val="5"/>
                <w:sz w:val="18"/>
                <w:szCs w:val="18"/>
                <w:lang w:eastAsia="en-GB"/>
              </w:rPr>
              <w:t xml:space="preserve">Opdrachtnemer conformeert zich aan bovenstaande alinea’s m.b.t. </w:t>
            </w:r>
            <w:r w:rsidRPr="00AE1395">
              <w:rPr>
                <w:rFonts w:ascii="RijksoverheidSansHeading" w:hAnsi="RijksoverheidSansHeading" w:cs="Arial"/>
                <w:spacing w:val="5"/>
                <w:sz w:val="18"/>
                <w:szCs w:val="18"/>
                <w:lang w:eastAsia="en-GB"/>
              </w:rPr>
              <w:t>inbreuken op beveiliging en/of privacy in de ITSM-oplossing bij derden.</w:t>
            </w:r>
          </w:p>
          <w:p w14:paraId="79AE3964" w14:textId="5BA047D7"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Het proces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C9C67" w14:textId="3F09BADA"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8E49F"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65A3F9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D03F8" w14:textId="68ABB2FE"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08E1" w14:textId="7C34180A" w:rsidR="00D01CA9" w:rsidRPr="00AE1395" w:rsidRDefault="00E446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inbreuken op beveiliging en/of privacy in de ITSM-oplossing bij derden.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753AB" w14:textId="161C3CE6"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175E1"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2246078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B4E4" w14:textId="78DAA694"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6331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het omgaan met van een Datalek in de ITSM-oplossing.</w:t>
            </w:r>
          </w:p>
          <w:p w14:paraId="495F6BD0" w14:textId="758B416C"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7F45C" w14:textId="53F21F9B"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598B"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03141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6CE75" w14:textId="6CEC56B0"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940A2"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bovengenoemde werkwijze m.b.t. het afhandelen van CVD-meldingen.</w:t>
            </w:r>
          </w:p>
          <w:p w14:paraId="3B2B539E" w14:textId="47016E7A"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3AA92" w14:textId="19F8D9F8"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3522B"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61B940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C4AB" w14:textId="5B7FDFF6"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C65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het omgaan met van het Stekkermandaat in relatie tot de ITSM-oplossing.</w:t>
            </w:r>
          </w:p>
          <w:p w14:paraId="39D4D346" w14:textId="7A59CDEF"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Hierbij geldt dat tussen het inroepen van het Stekkermandaat en het afronden van de uitvoering maximaal 4 uur zit. Het startmoment begint als het verzoek om Data veilig te stellen door Opdrachtnemer is ontvangen.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A07B6" w14:textId="71F714F5"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69E71"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D1586E" w:rsidRPr="00AE1395" w14:paraId="33E0706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39480" w14:textId="2C7D8D6E"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FD6FE"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op aanvraag en conform afspraken een voor de Belastingdienst bruikbare digitale kopie van de meest actuele Gegevens en haar structuur. Vertrouwelijkheid en integriteit blijven geborgd.</w:t>
            </w:r>
          </w:p>
          <w:p w14:paraId="27C4A886" w14:textId="623E33D9"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afspraken hierover worden in een DAP met de Belastingdienst vastgelegd.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1F518" w14:textId="416E4CAC"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48073"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3057BA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40058" w14:textId="77CEFCF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E1844" w14:textId="0757E693"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de Reinstate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5E2EA" w14:textId="26C3ACCC"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E860"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79FA96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61CD" w14:textId="5ACC51E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5CEC9" w14:textId="5235479B"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 xml:space="preserve">Opdrachtnemer conformeert zich aan bovenstaande, onder het kopje </w:t>
            </w:r>
            <w:r w:rsidRPr="00AE1395">
              <w:rPr>
                <w:rFonts w:ascii="RijksoverheidSansHeading" w:hAnsi="RijksoverheidSansHeading"/>
                <w:b/>
                <w:color w:val="auto"/>
                <w:sz w:val="18"/>
                <w:lang w:eastAsia="nl-NL"/>
              </w:rPr>
              <w:t>Inleiding</w:t>
            </w:r>
            <w:r w:rsidRPr="00AE1395">
              <w:rPr>
                <w:rFonts w:ascii="RijksoverheidSansHeading" w:hAnsi="RijksoverheidSansHeading"/>
                <w:bCs/>
                <w:color w:val="auto"/>
                <w:sz w:val="18"/>
                <w:lang w:eastAsia="nl-NL"/>
              </w:rPr>
              <w:t xml:space="preserve"> genoemde, alinea’s m.b.t. Beveiligingstesten in relatie tot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E2A3" w14:textId="6D945B2A"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7D73"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4A8836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9B2C" w14:textId="6B6FA6AB"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CA1A8" w14:textId="4F80AD3A"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 xml:space="preserve">Opdrachtnemer conformeert zich aan het meewerken aan een toets en hierboven , onder het kopje </w:t>
            </w:r>
            <w:r w:rsidRPr="00AE1395">
              <w:rPr>
                <w:rFonts w:ascii="RijksoverheidSansHeading" w:hAnsi="RijksoverheidSansHeading"/>
                <w:b/>
                <w:bCs/>
                <w:color w:val="000000" w:themeColor="text1"/>
                <w:sz w:val="18"/>
                <w:lang w:eastAsia="en-GB"/>
              </w:rPr>
              <w:t>Inleiding</w:t>
            </w:r>
            <w:r w:rsidRPr="00AE1395">
              <w:rPr>
                <w:rFonts w:ascii="RijksoverheidSansHeading" w:hAnsi="RijksoverheidSansHeading"/>
                <w:color w:val="000000" w:themeColor="text1"/>
                <w:sz w:val="18"/>
                <w:lang w:eastAsia="en-GB"/>
              </w:rPr>
              <w:t xml:space="preserve"> genoemde, beschreven werkwijze.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2661F" w14:textId="07F755F3"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4A707"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817A5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4A676" w14:textId="1B00742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3DAF1"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voert minimaal maandelijks een Vulnerability scan uit op de ITSM-oplossing conform de richtlijnen van de Belastingdienst.</w:t>
            </w:r>
          </w:p>
          <w:p w14:paraId="6772F862" w14:textId="77777777" w:rsidR="00D01CA9" w:rsidRPr="00AE1395" w:rsidRDefault="00D01CA9" w:rsidP="00D01CA9">
            <w:pPr>
              <w:pStyle w:val="Standaardrijksstijl"/>
              <w:rPr>
                <w:rFonts w:ascii="RijksoverheidSansHeading" w:hAnsi="RijksoverheidSansHeading"/>
                <w:color w:val="auto"/>
                <w:sz w:val="18"/>
                <w:lang w:eastAsia="nl-NL"/>
              </w:rPr>
            </w:pPr>
          </w:p>
          <w:p w14:paraId="40AFC79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Hierbij geldt dat de gebruikte tooling, waar Opdrachtnemer zelf in dient te voorzien, gebruik maakt van up-to-date kwetsbaarhedendefinitiebestanden.</w:t>
            </w:r>
          </w:p>
          <w:p w14:paraId="5632B344" w14:textId="32885BE6" w:rsidR="00D1586E"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verzoek worden testresultaten, zeker als ze gekwalificeerd zijn als Kritisch of Hoog, gedeeld met de Belastingdienst. Eventuele Kwetsbaarheden worden conform de richtlijnen van de Opdrachtgever als onderdeel van Onderhoud &amp; Support opgelost. In overleg worden relevante acties opgenomen in het Verbeterplan.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40C98" w14:textId="36EBF2B4"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1BB5" w14:textId="77777777" w:rsidR="00D1586E" w:rsidRPr="00AE1395" w:rsidRDefault="00D1586E" w:rsidP="00D1586E">
            <w:pPr>
              <w:pStyle w:val="Standaardrijksstijl"/>
              <w:rPr>
                <w:rFonts w:ascii="RijksoverheidSansHeading" w:hAnsi="RijksoverheidSansHeading"/>
                <w:color w:val="0070C0"/>
                <w:sz w:val="18"/>
                <w:lang w:eastAsia="nl-NL"/>
              </w:rPr>
            </w:pPr>
          </w:p>
        </w:tc>
      </w:tr>
      <w:tr w:rsidR="00D1586E" w:rsidRPr="00AE1395" w14:paraId="1574EDE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A7DEE" w14:textId="60174E80"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CECD2"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op UE 24 geldt dat de gebruikte tooling, waar Opdrachtnemer zelf in dient te voorzien, gebruik maakt van up-to-date kwetsbaarhedendefinitiebestanden.</w:t>
            </w:r>
          </w:p>
          <w:p w14:paraId="57C61BC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verzoek worden testresultaten, zeker als ze gekwalificeerd zijn als Kritisch of Hoog, gedeeld met de Belastingdienst. Eventuele Kwetsbaarheden worden conform de richtlijnen van de Opdrachtgever als onderdeel van Onderhoud &amp; Support opgelost. In overleg worden relevante acties opgenomen in het Verbeterplan.</w:t>
            </w:r>
          </w:p>
          <w:p w14:paraId="1F2E07D4" w14:textId="66240232" w:rsidR="00D1586E"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F06DD" w14:textId="14CAC16E"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724A0" w14:textId="77777777" w:rsidR="00D1586E" w:rsidRPr="00AE1395" w:rsidRDefault="00D1586E" w:rsidP="00D1586E">
            <w:pPr>
              <w:pStyle w:val="Standaardrijksstijl"/>
              <w:rPr>
                <w:rFonts w:ascii="RijksoverheidSansHeading" w:hAnsi="RijksoverheidSansHeading"/>
                <w:color w:val="0070C0"/>
                <w:sz w:val="18"/>
                <w:lang w:eastAsia="nl-NL"/>
              </w:rPr>
            </w:pPr>
          </w:p>
        </w:tc>
      </w:tr>
      <w:tr w:rsidR="00D1586E" w:rsidRPr="00AE1395" w14:paraId="4D60BE4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6D630" w14:textId="792B64A1"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D2F981"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Als Opdrachtgever het noodzakelijk acht, op basis van een risico inschatting, een Vulnerability scan uit te laten voeren op de ITSM-oplossing, dan staat Opdrachtnemer dat toe. De kosten van het uitvoeren van de Vulnerability scan worden gedragen door de Opdrachtgever.</w:t>
            </w:r>
          </w:p>
          <w:p w14:paraId="31BAA20E" w14:textId="77777777" w:rsidR="00D01CA9" w:rsidRPr="00AE1395" w:rsidRDefault="00D01CA9" w:rsidP="00D01CA9">
            <w:pPr>
              <w:pStyle w:val="Standaardrijksstijl"/>
              <w:rPr>
                <w:rFonts w:ascii="RijksoverheidSansHeading" w:hAnsi="RijksoverheidSansHeading"/>
                <w:color w:val="auto"/>
                <w:sz w:val="18"/>
                <w:lang w:eastAsia="nl-NL"/>
              </w:rPr>
            </w:pPr>
          </w:p>
          <w:p w14:paraId="5FE7C4E8"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Eventuele Kwetsbaarheden worden conform de richtlijnen van de Opdrachtgever als onderdeel van Onderhoud &amp; Support opgelost. In overleg worden relevante acties opgenomen in het Verbeterplan.</w:t>
            </w:r>
          </w:p>
          <w:p w14:paraId="69E3B62B" w14:textId="5979DF9B" w:rsidR="00D1586E"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07B71" w14:textId="416B4ADD"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C8680"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06465B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70AB92" w14:textId="5185471F"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2CA97" w14:textId="5920B2E7"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Opdrachtnemer conformeert zich aan bovenstaande alinea m.b.t. het uitvoeren van een periodieke Back-up &amp; </w:t>
            </w:r>
            <w:proofErr w:type="spellStart"/>
            <w:r w:rsidRPr="00AE1395">
              <w:rPr>
                <w:rFonts w:ascii="RijksoverheidSansHeading" w:hAnsi="RijksoverheidSansHeading"/>
                <w:color w:val="auto"/>
                <w:sz w:val="18"/>
                <w:lang w:eastAsia="nl-NL"/>
              </w:rPr>
              <w:t>Restore</w:t>
            </w:r>
            <w:proofErr w:type="spellEnd"/>
            <w:r w:rsidRPr="00AE1395">
              <w:rPr>
                <w:rFonts w:ascii="RijksoverheidSansHeading" w:hAnsi="RijksoverheidSansHeading"/>
                <w:color w:val="auto"/>
                <w:sz w:val="18"/>
                <w:lang w:eastAsia="nl-NL"/>
              </w:rPr>
              <w:t xml:space="preserve">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F8CB" w14:textId="0E5B9E15"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F59D8"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64D8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6171D" w14:textId="4683525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19564" w14:textId="42318F89"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 xml:space="preserve">Opdrachtnemer levert op verzoek inzicht in de </w:t>
            </w:r>
            <w:proofErr w:type="spellStart"/>
            <w:r w:rsidRPr="00AE1395">
              <w:rPr>
                <w:rFonts w:ascii="RijksoverheidSansHeading" w:hAnsi="RijksoverheidSansHeading"/>
                <w:color w:val="000000" w:themeColor="text1"/>
                <w:sz w:val="18"/>
                <w:lang w:eastAsia="en-GB"/>
              </w:rPr>
              <w:t>logging</w:t>
            </w:r>
            <w:proofErr w:type="spellEnd"/>
            <w:r w:rsidRPr="00AE1395">
              <w:rPr>
                <w:rFonts w:ascii="RijksoverheidSansHeading" w:hAnsi="RijksoverheidSansHeading"/>
                <w:color w:val="000000" w:themeColor="text1"/>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FFB6" w14:textId="07FB29F6"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AF8D"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41A1BA2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45E8E" w14:textId="36FB7D12"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C4DDF" w14:textId="03A7D6AE"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Business Etiquette zoals opgenomen in Bijlage 4 van het Beschrijvend Document.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42727" w14:textId="0A7D50C8"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EAD0D"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7B912F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FDEE2" w14:textId="68F9F9B9"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6716" w14:textId="5340B7DD"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Tijdens de looptijd van de Overeenkomst besteedt de Opdrachtnemer gedurende de looptijd van de Overeenkomst minimaal 5% van het totaal afgenomen Consultancy en Opleidingen ex. BTW per jaar aan extra werk(</w:t>
            </w:r>
            <w:proofErr w:type="spellStart"/>
            <w:r w:rsidRPr="00AE1395">
              <w:rPr>
                <w:rFonts w:ascii="RijksoverheidSansHeading" w:hAnsi="RijksoverheidSansHeading"/>
                <w:sz w:val="18"/>
                <w:lang w:eastAsia="en-GB"/>
              </w:rPr>
              <w:t>ervarings</w:t>
            </w:r>
            <w:proofErr w:type="spellEnd"/>
            <w:r w:rsidRPr="00AE1395">
              <w:rPr>
                <w:rFonts w:ascii="RijksoverheidSansHeading" w:hAnsi="RijksoverheidSansHeading"/>
                <w:sz w:val="18"/>
                <w:lang w:eastAsia="en-GB"/>
              </w:rPr>
              <w:t>)plaatsen voor mensen uit genoemde social return doelgroepen.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D6886" w14:textId="0BACDFD7"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F92A1"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E271E9" w:rsidRPr="00AE1395" w14:paraId="1DD27D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862F8" w14:textId="58EE1468"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9F81" w14:textId="6D3EB126"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Na het tekenen van de Overeenkomst stemmen Partijen met elkaar af over de wijze waarop invulling wordt gegeven aan social return.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908C7" w14:textId="0213E1C6"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2B04F"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2BB359A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7C76" w14:textId="1EF0ADA4"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7C81" w14:textId="71915F1F"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stuurt aan de Opdrachtgever elk half jaar, uiterlijk 15 kalenderdagen na ommekomst van deze periode, geheel ingevuld en ondertekend een periodiek verantwoordingsformulier social return toe. Dit periodiek verantwoordingsformulier social return is opgenomen als Bijlage bij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53F33" w14:textId="4FC911EA"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6554D"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2D48118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2CD49" w14:textId="12422467"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D483F" w14:textId="4F496264"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Wanneer op basis van de periodieke verantwoordingsformulieren de Opdrachtgever constateert dat de Opdrachtnemer gedurende de looptijd van de Overeenkomst twee maal achtereen aan de verplichting voldoet zoals beschreven in UE 30, dan kan de Opdrachtnemer in overleg kan treden met Opdrachtnemer. </w:t>
            </w:r>
          </w:p>
          <w:p w14:paraId="34F942C6"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basis van dit overleg:</w:t>
            </w:r>
          </w:p>
          <w:p w14:paraId="59836E02" w14:textId="77777777" w:rsidR="009C64AF" w:rsidRPr="00AE1395" w:rsidRDefault="009C64AF" w:rsidP="009C64AF">
            <w:pPr>
              <w:pStyle w:val="Standaardrijksstijl"/>
              <w:numPr>
                <w:ilvl w:val="0"/>
                <w:numId w:val="23"/>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Stellen Partijen de oorzaken vast voor het niet behalen van het genoemde percentage door de Opdrachtnemer;</w:t>
            </w:r>
          </w:p>
          <w:p w14:paraId="270A21CB" w14:textId="72EB6331" w:rsidR="00E271E9" w:rsidRPr="00AE1395" w:rsidRDefault="009C64AF" w:rsidP="009C64AF">
            <w:pPr>
              <w:pStyle w:val="Standaardrijksstijl"/>
              <w:numPr>
                <w:ilvl w:val="0"/>
                <w:numId w:val="23"/>
              </w:numPr>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Stelt Opdrachtgever maatregelen vast voor het verbeterd nakomen van de verplichting tot social return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F2C08" w14:textId="6FC1258F"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0D18"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10C17BB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66B7F" w14:textId="0E7B4343"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6CB16" w14:textId="1C639B59"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Bij het niet nakomen van de verplichting genoemd in UE 30 niet gevonden, kan de Opdrachtgever naar rato van de bijdrage social return die de Opdrachtnemer moest doen, betalingen inhouden of storneren op de waarde van de Overeenkomst, met uitzondering in die situaties dat het voldoen aan de verplichting genoemd in UE 37 niet gevonden. buiten de schuld van de Opdrachtnemer om niet lukt(e). De bewijslast rust te allen tijde bij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A1709" w14:textId="5FCAD0D7"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7A7A"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5EF900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46D81" w14:textId="3ECBE538"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ABB97"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dient rekening te houden met de verplichtingen uit hoofde van de bepalingen inzake de arbeidsbescherming en de arbeidsvoorwaarden die gelden in het land waar de opdracht wordt uitgevoerd, zoals bedoeld in artikel 2.81 lid 2Aw2012.</w:t>
            </w:r>
          </w:p>
          <w:p w14:paraId="7A2B65CC" w14:textId="77777777" w:rsidR="009C64AF" w:rsidRPr="00AE1395" w:rsidRDefault="009C64AF" w:rsidP="009C64AF">
            <w:pPr>
              <w:pStyle w:val="Standaardrijksstijl"/>
              <w:rPr>
                <w:rFonts w:ascii="RijksoverheidSansHeading" w:hAnsi="RijksoverheidSansHeading"/>
                <w:color w:val="auto"/>
                <w:sz w:val="18"/>
                <w:lang w:eastAsia="nl-NL"/>
              </w:rPr>
            </w:pPr>
          </w:p>
          <w:p w14:paraId="6DED2A0F"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Kennis omtrent die belastingen en milieubescherming, arbeidsvoorwaarden en arbeidsbescherming kunnen Inschrijvers, voor zover het gaat om uitvoering in Nederland, verkrijgen bij:</w:t>
            </w:r>
          </w:p>
          <w:p w14:paraId="3E737178" w14:textId="77777777" w:rsidR="009C64AF" w:rsidRPr="00AE1395" w:rsidRDefault="009C64AF" w:rsidP="009C64AF">
            <w:pPr>
              <w:pStyle w:val="Standaardrijksstijl"/>
              <w:numPr>
                <w:ilvl w:val="0"/>
                <w:numId w:val="20"/>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Opdrachtgever, </w:t>
            </w:r>
            <w:hyperlink r:id="rId7" w:history="1">
              <w:r w:rsidRPr="00AE1395">
                <w:rPr>
                  <w:rStyle w:val="Hyperlink"/>
                  <w:rFonts w:ascii="RijksoverheidSansHeading" w:hAnsi="RijksoverheidSansHeading"/>
                  <w:sz w:val="18"/>
                  <w:lang w:eastAsia="nl-NL"/>
                </w:rPr>
                <w:t>www.belastingdienst.nl</w:t>
              </w:r>
            </w:hyperlink>
            <w:r w:rsidRPr="00AE1395">
              <w:rPr>
                <w:rFonts w:ascii="RijksoverheidSansHeading" w:hAnsi="RijksoverheidSansHeading"/>
                <w:color w:val="auto"/>
                <w:sz w:val="18"/>
                <w:lang w:eastAsia="nl-NL"/>
              </w:rPr>
              <w:t xml:space="preserve">; </w:t>
            </w:r>
          </w:p>
          <w:p w14:paraId="6DD4D159" w14:textId="77777777" w:rsidR="009C64AF" w:rsidRPr="00AE1395" w:rsidRDefault="009C64AF" w:rsidP="009C64AF">
            <w:pPr>
              <w:pStyle w:val="Standaardrijksstijl"/>
              <w:numPr>
                <w:ilvl w:val="0"/>
                <w:numId w:val="20"/>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het Ministerie van Infrastructuur en Waterstaat, </w:t>
            </w:r>
            <w:hyperlink r:id="rId8" w:history="1">
              <w:r w:rsidRPr="00AE1395">
                <w:rPr>
                  <w:rStyle w:val="Hyperlink"/>
                  <w:rFonts w:ascii="RijksoverheidSansHeading" w:hAnsi="RijksoverheidSansHeading"/>
                  <w:sz w:val="18"/>
                  <w:lang w:eastAsia="nl-NL"/>
                </w:rPr>
                <w:t>https://www.rijksoverheid.nl/ministeries/ministerie-van-infrastructuur-en-waterstaat</w:t>
              </w:r>
            </w:hyperlink>
            <w:r w:rsidRPr="00AE1395">
              <w:rPr>
                <w:rFonts w:ascii="RijksoverheidSansHeading" w:hAnsi="RijksoverheidSansHeading"/>
                <w:color w:val="auto"/>
                <w:sz w:val="18"/>
                <w:lang w:eastAsia="nl-NL"/>
              </w:rPr>
              <w:t xml:space="preserve">; </w:t>
            </w:r>
          </w:p>
          <w:p w14:paraId="49D9CD06" w14:textId="18702B7C" w:rsidR="00E271E9"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het Ministerie van Sociale Zaken en Werkgelegenheid, </w:t>
            </w:r>
            <w:hyperlink r:id="rId9" w:history="1">
              <w:r w:rsidRPr="00AE1395">
                <w:rPr>
                  <w:rStyle w:val="Hyperlink"/>
                  <w:rFonts w:ascii="RijksoverheidSansHeading" w:hAnsi="RijksoverheidSansHeading"/>
                  <w:sz w:val="18"/>
                  <w:lang w:eastAsia="nl-NL"/>
                </w:rPr>
                <w:t>www.rijksoverheid.nl/ministeries/szw</w:t>
              </w:r>
            </w:hyperlink>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B2CE1" w14:textId="0B63A267"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59B71"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A16974" w:rsidRPr="00AE1395" w14:paraId="1BD8F8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57FDA" w14:textId="6F3009F6"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9501" w14:textId="74AEF914" w:rsidR="00A16974" w:rsidRPr="00AE1395" w:rsidRDefault="009C64AF"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heeft (technische) maatregelen getroffen om te voorkomen dat Gegevens van de Opdrachtgever geleverd (kunnen) worden aan andere partijen die niet onder Nederlandse of Europese wetgeving vallen.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13CB" w14:textId="1D716210" w:rsidR="00A16974" w:rsidRPr="00AE1395" w:rsidRDefault="009C64AF"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10B7"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2749E94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6D51" w14:textId="657CEE3F"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3BF19" w14:textId="6108D39B"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Kosten die niet in de Inschrijving genoemd worden en niet verdisconteerd zijn in de Prijzen, maar toch noodzakelijk blijken te zijn voor een optimaal functioneren van de ITSM-oplossing of Prestatie conform de in de Aanbestedingsstukken gestelde eisen én de in de Inschrijving opgenomen beantwoording van de wensen, kan Opdrachtnemer niet in rekening brengen bij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719E5" w14:textId="6522F2C0"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2ABF"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58754BE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8425B" w14:textId="133687FC"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681E9" w14:textId="2AAADA65"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Voor zover Opdrachtnemer gehouden is omzetbelasting in rekening te brengen, zullen de in het Prijzenformulier vermelde bedragen worden verhoogd met het geldende percentage omzetbelasting.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2B438" w14:textId="0632BD33"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8363"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0B1B8F5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D95B7" w14:textId="2E0B8B51"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5B2F" w14:textId="3C0469B1" w:rsidR="00144FF3" w:rsidRPr="00AE1395" w:rsidRDefault="00144FF3" w:rsidP="00FF3AA4">
            <w:pPr>
              <w:pStyle w:val="Standaardrijksstijl"/>
              <w:rPr>
                <w:rFonts w:ascii="RijksoverheidSansHeading" w:hAnsi="RijksoverheidSansHeading"/>
                <w:color w:val="auto"/>
                <w:sz w:val="18"/>
                <w:lang w:eastAsia="nl-NL"/>
              </w:rPr>
            </w:pPr>
            <w:r w:rsidRPr="00087441">
              <w:rPr>
                <w:rFonts w:ascii="RijksoverheidSansHeading" w:hAnsi="RijksoverheidSansHeading"/>
                <w:sz w:val="18"/>
                <w:lang w:eastAsia="en-GB"/>
              </w:rPr>
              <w:t>De door de Opdrachtnemer geoffreerde Prijzen mogen jaarlijks per 1</w:t>
            </w:r>
            <w:r w:rsidR="00DE3F71" w:rsidRPr="00087441">
              <w:rPr>
                <w:rFonts w:ascii="RijksoverheidSansHeading" w:hAnsi="RijksoverheidSansHeading"/>
                <w:sz w:val="18"/>
                <w:lang w:eastAsia="en-GB"/>
              </w:rPr>
              <w:t xml:space="preserve"> </w:t>
            </w:r>
            <w:r w:rsidR="00087441" w:rsidRPr="00087441">
              <w:rPr>
                <w:rFonts w:ascii="RijksoverheidSansHeading" w:hAnsi="RijksoverheidSansHeading"/>
                <w:sz w:val="18"/>
                <w:lang w:eastAsia="en-GB"/>
              </w:rPr>
              <w:t>augustus</w:t>
            </w:r>
            <w:r w:rsidR="00DE3F71" w:rsidRPr="00087441">
              <w:rPr>
                <w:rFonts w:ascii="RijksoverheidSansHeading" w:hAnsi="RijksoverheidSansHeading"/>
                <w:sz w:val="18"/>
                <w:lang w:eastAsia="en-GB"/>
              </w:rPr>
              <w:t xml:space="preserve"> </w:t>
            </w:r>
            <w:r w:rsidRPr="00087441">
              <w:rPr>
                <w:rFonts w:ascii="RijksoverheidSansHeading" w:hAnsi="RijksoverheidSansHeading"/>
                <w:sz w:val="18"/>
                <w:lang w:eastAsia="en-GB"/>
              </w:rPr>
              <w:t xml:space="preserve"> geïndexeerd worden conform paragraaf 7.4. De eerste indexering vindt plaats niet eerder dan 2 jaar na ingaan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7DB6A" w14:textId="197DFD88"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933F8"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2CE683B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75CDE" w14:textId="0BEC61D2"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27D14" w14:textId="6219081D"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dient 2 maanden voorafgaande aan de genoemde momenten van indexering, een schriftelijk verzoek in met bijbehorende onderbouwing om voor de indexering in aanmerking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5263C" w14:textId="7E4B1726"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88798"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6F8DA7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912B3" w14:textId="24D64FDC"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F2E79" w14:textId="03F701A5"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zal Opdrachtgever tijdig voorzien van actuele en volledige Documentatie in elektronische vorm met betrekking tot Installatiewerkzaamheden en/of het gebruik van de Prestatie. Hierbij is de Documentatie over de eigenschappen en gebruiksmogelijkheden van de ITSM-oplossing in de Nederlandse en/of Engelse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C2CF" w14:textId="7D379E87"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336D"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144FF3" w:rsidRPr="00AE1395" w14:paraId="3611B33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5499E" w14:textId="0C79DF1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5FB74" w14:textId="417E257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Documentatie dient zodanig te zijn dat zij een juiste, volledige en gedetailleerde beschrijving geeft van de door Opdrachtnemer te leveren ITSM-oplossing en de functies daarvan, zodat Gebruikers op eenvoudige wijze van alle mogelijkheden van de ITSM-oplossing gebruik kunnen maken.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C6ECC" w14:textId="42FE46C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38A69"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E979F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187E" w14:textId="0E08D3D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94BA" w14:textId="02C9963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Documentatie dient in een bewerkbaar format aangeleverd te worden, zodat Opdrachtgever deze zelf kan aanpassen wanneer Opdrachtgever in de toekomst zaken wijzigt in de </w:t>
            </w:r>
            <w:r w:rsidR="00346AE5">
              <w:rPr>
                <w:rFonts w:ascii="RijksoverheidSansHeading" w:hAnsi="RijksoverheidSansHeading"/>
                <w:color w:val="auto"/>
                <w:sz w:val="18"/>
                <w:lang w:eastAsia="nl-NL"/>
              </w:rPr>
              <w:t>Inrichting</w:t>
            </w:r>
            <w:r w:rsidRPr="00AE1395">
              <w:rPr>
                <w:rFonts w:ascii="RijksoverheidSansHeading" w:hAnsi="RijksoverheidSansHeading"/>
                <w:color w:val="auto"/>
                <w:sz w:val="18"/>
                <w:lang w:eastAsia="nl-NL"/>
              </w:rPr>
              <w:t xml:space="preserv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2A68B" w14:textId="2FEEBC8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0FD1"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055B4C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B5F7" w14:textId="0A0EDC2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CDFF" w14:textId="5C9C651A"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Opdrachtgever mag de Documentatie voor gebruik binnen de eigen organisatie reproduceren en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EA6D9" w14:textId="74C263C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3AC4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74EE4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60A78" w14:textId="2B83D05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C69F2" w14:textId="0520869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zal de door hem geleverde Documentatie zo spoedig mogelijk vervangen, wijzigen of aanpassen indien op enig tijdstip tijdens het gebruik door Opdrachtgever van de Prestatie, blijkt dat de Documentatie onjuiste informatie bevat of anderszins onvolledig, onvoldoende, onduidelijk en/of verouderd is.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4646" w14:textId="607A84A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9D1B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859A29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AEAC4" w14:textId="7ADBBE3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697F" w14:textId="759F90C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dat Documentatie na een nieuwe Release actueel blijft. Na oplevering van een nieuwe Release wordt de geactualiseerde Documentatie digitaal beschikbaar gesteld.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168F" w14:textId="193C800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F5B9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3A95DA1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3985" w14:textId="5B1C46E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A551" w14:textId="1169E63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in de Documentatie de in de Release opgenomen aanpassingen duidelijk weer.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9F3E3" w14:textId="410960C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0EAD"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3834EC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23E16" w14:textId="00458A3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B9EB" w14:textId="0B6BB5B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relevante Opleidingen, inclusief Documentatie, inzake het gebruik van de ITSM-oplossing, alsmede het functioneel, technisch en applicatie beheer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D43D0" w14:textId="3E27416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5B6D"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269F56F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D3AA" w14:textId="06D4B2E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105C3" w14:textId="0304623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Opleidingen vinden plaats op locatie van de Opdrachtgever tenzij nadrukkelijk anders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6DDFB" w14:textId="5A39678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EE5B6"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86C2F4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C7395" w14:textId="28E02DF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AB953" w14:textId="67453D5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Opleidingen vinden plaats in Nederland in de Nederlandse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86B5" w14:textId="664F5C9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C616"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1CFD1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464F4" w14:textId="3B507A7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1C094" w14:textId="0DA0F8B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voor de Eindgebruikers de goedgekeurde gebruikersinstructie online beschikbaar gedurende de looptijd inclusief verlengingsopties van de Overeenkomst en houdt deze actueel.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5C2BB" w14:textId="7372136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C7F63"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7874F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426EB" w14:textId="19763F9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5CC7B" w14:textId="7A5EC2C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Opleiding en ondersteuning dient door deskundigen, die daartoe bekwaam en geschikt zijn, te worden gegeven. In voorkomend geval kan Opdrachtgever voorafgaand aan de inzet van de betreffende deskundige(n), overlegging van, of inzage in, relevante diploma’s en/of certificaten vorderen.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24C9F" w14:textId="206382B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2439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66D1854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22BCC" w14:textId="68717F3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71D15" w14:textId="249B984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Lesmateriaal voor Gebruikers is in de Nederlandse of Engelse taal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37EBB" w14:textId="002CB84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18615"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373297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1973F" w14:textId="652AE74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4262D" w14:textId="7BCBEA0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Consultants die ingezet worden voor werkzaamheden voldoen minimaal aan het profiel zoals beschreven in Bijlage 6 Rolbeschrijvingen.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96177" w14:textId="30BF013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F941"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693EB58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D130" w14:textId="67F8A8D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FFB6D" w14:textId="10875C4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gedurende de voorbereidings- en implementatiefase van de Overeenkomst Documentatie, Opleiding en Consultancy conform de eisen zoals neergelegd in Hoofdstuk 8 ‘Documentatie, Opleiding en Consultancy’.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4809" w14:textId="33EAD3F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1470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9FC0F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8496" w14:textId="49716D8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14350" w14:textId="5A29B12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op aanvraag van Opdrachtgever aan iedere doelgroep, werkzaam in de organisatie van Opdrachtgever (een) passende Opleiding(en) bestaande uit concrete invulling, zoals opleiding, cursus, instructie, product sessies/seminars, etc.</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1F37" w14:textId="0C7E3D4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61F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83C52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D56D" w14:textId="1F83F42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19A54" w14:textId="620175E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geval van uitstel of vertraging van de Implementatie van de Prestatie en/of in het geval de Aflevering van de Apparatuur wordt uitgesteld of vertraagd, is Opdrachtgever gerechtigd tot wijziging van de tijdstippen, dan wel wijziging van het aantal personeelsleden te verlangen dat aan de Opleiding deelneemt.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A595D" w14:textId="6D15FA9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31E4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AD02BA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B451A" w14:textId="243ACF7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C6EB" w14:textId="3D676FB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Inschrijver aan wie de opdracht voorlopig is gegund, levert tijdens de verificatiefase op basis van de inhoud van Bijlage A ‘Specificaties van de opdracht’ gespecificeerde Service Levels, een concept SLA op. De SLA beschrijft in elk geval de wijze waarop door Opdrachtnemer invulling wordt gegeven aan derde lijns Onderhoud &amp; Support.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A025C" w14:textId="44BB7A5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946DB"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F7878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33BC" w14:textId="7F35EAC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B93E0" w14:textId="5AF62ED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in overleg met de Aanbestedende dienst na gunning én binnen 3 maanden na de ingangsdatum van de Overeenkomst, op basis van het ingediende concept SLA, de definitieve SLA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4FDBF" w14:textId="4F3D16F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6E8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CCA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7D93E" w14:textId="38D5409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5E98E" w14:textId="0295410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SLA wordt binnen 3 maanden na het tekenen van de Overeenkomst tussen Opdrachtnemer en Opdrachtgever vastgesteld. Na vaststelling van de versie 1.0 zal deze jaarlijks worden onderhouden als er wijzigingen in de SLA optreden. De versienummering geeft aan welke SLA de laatste versie is. De SLA zal na ondertekening door Partijen als een Bijlage aan de Overeenkomst worden toegevoegd.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DB1BF" w14:textId="0CD6FC1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8B8F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16794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A893" w14:textId="681AFE3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DC6C7" w14:textId="57078F1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Opdrachtnemer verplicht zich om in overleg met de Opdrachtgever een Governance te beschrijven.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F7CB0" w14:textId="4F690CF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45D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1D1DEC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48E9" w14:textId="0429AF8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277D8" w14:textId="7777777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contactpersonen beschikbaar voor:</w:t>
            </w:r>
          </w:p>
          <w:p w14:paraId="520C6346"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aanspreekpunt voor SLA-aspecten;</w:t>
            </w:r>
          </w:p>
          <w:p w14:paraId="40494B0C"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specifiek aanspreekpunt voor afhandelen van beveiligingsonderwerpen;</w:t>
            </w:r>
          </w:p>
          <w:p w14:paraId="56D0E44C"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specifiek aanspreekpunt voor afhandelen van privacy gerelateerde onderwerpen.</w:t>
            </w:r>
          </w:p>
          <w:p w14:paraId="763BDC85" w14:textId="26D328C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Dit mag één en dezelfde persoon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DE43" w14:textId="6EACBB9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6AB9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C7C7EE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EEE89" w14:textId="4E3F120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B90B" w14:textId="492AE95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in overleg met de Aanbestedende dienst na gunning én binnen 3 maanden na de ingangsdatum van de Overeenkomst een DAP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4821D" w14:textId="4900936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03EF8"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9222C7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C005" w14:textId="64A35D6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59E1" w14:textId="67C1A6E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het DAP is beschreven wat de procedure is hoe om gaan met wijzigingen bij het Forum Standaardisatie met betrekking tot (verplichte) Open Standaarden.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7F352" w14:textId="2F7094A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377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BB4F69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DEC2" w14:textId="6A43F1F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7D69" w14:textId="4B08BE1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neemt op verzoek deel aan een strategisch-, tactisch- en/of operationeel overleg deel.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6032E" w14:textId="1B4F5B4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3F9"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DEC4B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F6716" w14:textId="4BA77D7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9241" w14:textId="186AB12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voldoet ten minste aan de Beschikbaarheid zoals opgenomen in Tabel 2 Beschikbaarheid.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1AA99" w14:textId="6B935D7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A611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813BB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C3D42" w14:textId="7528332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UE </w:t>
            </w:r>
            <w:r w:rsidR="00C4671D" w:rsidRPr="00AE1395">
              <w:rPr>
                <w:rFonts w:ascii="RijksoverheidSansHeading" w:hAnsi="RijksoverheidSansHeading"/>
                <w:color w:val="auto"/>
                <w:sz w:val="18"/>
                <w:lang w:eastAsia="nl-NL"/>
              </w:rPr>
              <w:t>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6E924" w14:textId="5BBD479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Ten aanzien van de Openstelling van de Helpdesk wordt ten minste voldaan aan de Service Levels zoals opgenomen Tabel 4 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9ACD96" w14:textId="6966BCB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DE695"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4A5F0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1837C" w14:textId="190AEB2A"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UE </w:t>
            </w:r>
            <w:r w:rsidR="00C4671D" w:rsidRPr="00AE1395">
              <w:rPr>
                <w:rFonts w:ascii="RijksoverheidSansHeading" w:hAnsi="RijksoverheidSansHeading"/>
                <w:color w:val="auto"/>
                <w:sz w:val="18"/>
                <w:lang w:eastAsia="nl-NL"/>
              </w:rPr>
              <w:t>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45691"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ten aanzien van de afhandeling van beveiligingsincidenten en (potentiële) Datalekken minimaal het volgende aan:</w:t>
            </w:r>
          </w:p>
          <w:p w14:paraId="2A09D58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De omvang;</w:t>
            </w:r>
          </w:p>
          <w:p w14:paraId="5650DE7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De verwachte consequenties voor de Belastingdienst;</w:t>
            </w:r>
          </w:p>
          <w:p w14:paraId="7772D62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Getroffen en/of te nemen maatregelen.</w:t>
            </w:r>
          </w:p>
          <w:p w14:paraId="499E33AB" w14:textId="0B8E004B" w:rsidR="00144FF3"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lastRenderedPageBreak/>
              <w:t>De procedures hiervoor worden in een DAP beschreven.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0F844" w14:textId="5FA21E06"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13E0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C4671D" w:rsidRPr="00AE1395" w14:paraId="4C673485"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F5977E" w14:textId="25F93851"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16A1B" w14:textId="4493DEB6"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Opdrachtnemer informeert Opdrachtgever over nieuwe Releases en Patches ten behoeve van het optimaal gebruik van de ITSM-oplossing en de daarbij verwachte Impact voor Opdrachtgever. </w:t>
            </w:r>
            <w:r w:rsidRPr="00AE1395">
              <w:rPr>
                <w:rFonts w:ascii="RijksoverheidSansHeading" w:hAnsi="RijksoverheidSansHeading"/>
                <w:color w:val="auto"/>
                <w:sz w:val="18"/>
                <w:highlight w:val="green"/>
                <w:lang w:eastAsia="nl-NL"/>
              </w:rPr>
              <w:t>In het DAP worden afspraken gemaakt op welk tijdstip Opdrachtgever hierover geïnformeerd wordt.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06388" w14:textId="40859496"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71B18"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15C930C0"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6B320" w14:textId="3C094E0E"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2A02D" w14:textId="361B876C"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levert voorafgaand aan de Release ten behoeve van het optimaal gebruik van de ITSM-oplossing de releasenotes op.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7B81C" w14:textId="230BEFF4"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0EFB3C"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064086B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5FE447" w14:textId="5832A304"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57048" w14:textId="6A6563F7"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Gedurende de Overeenkomst is er voor Opdrachtgever een actuele Roadmap van de ITSM-oplossing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130A2" w14:textId="1C012A13"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36C5A"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3407588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C37DF" w14:textId="2CB895D5"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864B7" w14:textId="6EBCFDB9"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zorgt ervoor dat de nieuwe ontwikkelingen binnen IT4IT en ITIL worden doorgevoerd in de ITSM-oplossing. Deze informatie is terug te zien in de Roadmap.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CA051" w14:textId="73B7EAD9"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F031E"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41EE2DFB"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B5F6D" w14:textId="2DEC3F5C"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2E103" w14:textId="77777777" w:rsidR="00C4671D" w:rsidRPr="00AE1395" w:rsidRDefault="00C4671D" w:rsidP="00C4671D">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Opdrachtnemer informeert Opdrachtgever minimaal 1 jaar over de datum wanneer delen van de ITSM-oplossing EOD en/of EOL en/of EOS zijn.</w:t>
            </w:r>
          </w:p>
          <w:p w14:paraId="32E8972A" w14:textId="796F07AE"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In het DAP worden afspraken gemaakt op welk tijdstip Opdrachtgever hierover geïnformeerd wordt</w:t>
            </w:r>
            <w:r w:rsidRPr="00AE1395">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BF370" w14:textId="71B97FC3"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C69D"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144FF3" w:rsidRPr="00AE1395" w14:paraId="7D3EBF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6D081" w14:textId="493C099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9CE96" w14:textId="48936628"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Indien de ITSM-oplossing voor een periode van drie (3) maanden niet voldoet aan één of meerdere Service Levels levert Opdrachtnemer hiervoor een Verbeterplan, inclusief een bijbehorend implementatievoorstel, aan bij de Opdrachtgever. Het verbeterplan moet leiden tot een situatie waarbij de Service Levels wel worden gerealiseerd. Het Verbeterplan wordt binnen tien (10) Werkdagen na verzoek van de Opdrachtgever opgeleverd. Toepassing van het Verbeterplan laat de overige rechten van Opdrachtgever onverlet, waaronder die op schadevergoeding.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35A6" w14:textId="52AD2718"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DD2B"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E6292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3C9E8" w14:textId="1F49837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1AF74"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maandelijks een Service Level rapportage op aan de Opdrachtgever met minimaal de volgende inhoud:</w:t>
            </w:r>
          </w:p>
          <w:p w14:paraId="21F4E04A"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Helpdesk: Reactietijden per Prio;</w:t>
            </w:r>
          </w:p>
          <w:p w14:paraId="4A4D4721"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Beschikbaarheid;</w:t>
            </w:r>
          </w:p>
          <w:p w14:paraId="11AEAB70"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KPI Incident management;</w:t>
            </w:r>
          </w:p>
          <w:p w14:paraId="74F3911F"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KPI Helpdesk;</w:t>
            </w:r>
          </w:p>
          <w:p w14:paraId="3F133D42"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Performance rapportage;</w:t>
            </w:r>
          </w:p>
          <w:p w14:paraId="6385AE95" w14:textId="55C2C586" w:rsidR="00144FF3"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eastAsia="nl-NL"/>
              </w:rPr>
              <w:t xml:space="preserve">Licentie- en/of </w:t>
            </w:r>
            <w:r w:rsidR="006E21FE" w:rsidRPr="00AE1395">
              <w:rPr>
                <w:rFonts w:ascii="RijksoverheidSansHeading" w:hAnsi="RijksoverheidSansHeading"/>
                <w:color w:val="auto"/>
                <w:sz w:val="18"/>
                <w:lang w:eastAsia="nl-NL"/>
              </w:rPr>
              <w:t xml:space="preserve">Subscription </w:t>
            </w:r>
            <w:r w:rsidRPr="00AE1395">
              <w:rPr>
                <w:rFonts w:ascii="RijksoverheidSansHeading" w:hAnsi="RijksoverheidSansHeading"/>
                <w:color w:val="auto"/>
                <w:sz w:val="18"/>
                <w:lang w:eastAsia="nl-NL"/>
              </w:rPr>
              <w:t>gebruik.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7A26" w14:textId="6513D7A4"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5CC7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262EA30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B4408" w14:textId="6245EF6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DA77E" w14:textId="4E6453FB"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overlegt minimaal eenmaal per jaar aan Opdrachtgever het schriftelijk bewijs dat zij aan haar verplichtingen heeft voldaan betreffende het nemen van de gestelde securitymaatregelen en de geëiste verbeteracties (zoals gedefinieerd in dit document). Als bewijs hiervoor kunnencertificeringen en/of uitkomsten van kwetsbaarheidsonderzoeken, A&amp;P testen en/of calamiteitstesten dienen.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F7CA4" w14:textId="5AE8046C"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80B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C4671D" w:rsidRPr="00AE1395" w14:paraId="22A002B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EA2AD" w14:textId="0C9ADF08"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3ADE0" w14:textId="7353266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Opdrachtnemer voldoet, conform Bijlage 5 Bijsluiter e-factureren juli 2022 , aan de vereisten van e-facturatie via het leveranciersportaal of een geautomatiseerde koppeling met de DigiPoort (toekomstig E-procurementpoort) of het Peppol netwerk met daarin de referentie naar de inkooporder en de inkooporderregel. Zie ook </w:t>
            </w:r>
            <w:hyperlink r:id="rId10" w:history="1">
              <w:r w:rsidRPr="00AE1395">
                <w:rPr>
                  <w:rStyle w:val="Hyperlink"/>
                  <w:rFonts w:ascii="RijksoverheidSansHeading" w:hAnsi="RijksoverheidSansHeading"/>
                  <w:sz w:val="18"/>
                  <w:lang w:eastAsia="nl-NL"/>
                </w:rPr>
                <w:t>https://www.helpdesk-efactureren.nl/bijsluiter</w:t>
              </w:r>
            </w:hyperlink>
            <w:r w:rsidRPr="00AE1395">
              <w:rPr>
                <w:rFonts w:ascii="RijksoverheidSansHeading" w:hAnsi="RijksoverheidSansHeading"/>
                <w:color w:val="auto"/>
                <w:sz w:val="18"/>
                <w:lang w:eastAsia="nl-NL"/>
              </w:rPr>
              <w:t xml:space="preserve"> voor de meest actuele informatie.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23ADA" w14:textId="3F07080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873D1"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7CC72B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9377" w14:textId="2C6AF85F"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C10AD" w14:textId="57F52AE3"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Kosten die voortkomen uit het realiseren van de koppeling voor elektronische berichten uitwisseling met de Rijksoverheid worden gedragen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88B86" w14:textId="559C5E44"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D62E0"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70D8306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ACE43" w14:textId="1EC70C69"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7DAB3" w14:textId="737B2ED6"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vermeldt het inkoopordernummer als referentie op elke pakbon en factuur aan Opdrachtgever. Zonder dit Inkoopordernummer kan Opdrachtgever de levering of de factuur weigeren.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DD054" w14:textId="6AD9458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E156A"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275F94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18D05" w14:textId="5533DEF3"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A7DE" w14:textId="57C0C8EB"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voor de implementatie aan haar zijde. Op verzoek van Opdrachtgever kunnen wijzigingen in het implementatieplan en/of implementatie worden aangebracht die invloed hebben op het bestelproces. Hieronder valt in ieder geval het inzetten van extra expertise.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3F28C" w14:textId="2C4CF1F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CB4A"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3F5BD47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31AE" w14:textId="41FD0311"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8A2B" w14:textId="19E8BEE8"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accepteert dat er gedurende de looptijd van de Overeenkomst nieuwe-/verbeterde Releases van het leveranciersportaal in gebruik genomen kunnen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78908" w14:textId="1EEB1A8C"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E9F2"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FF3AA4" w:rsidRPr="00AE1395" w14:paraId="28976AE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982F9" w14:textId="226B878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4474" w14:textId="4E56E53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Zodra Partijen bekend zijn met het feit dat de Overeenkomst om welke reden dan ook eindigt of wordt beëindigd, waaronder begrepen opzegging en ontbinding, inventariseren Partijen gezamenlijk welke assistentie van Opdrachtnemer, tegen marktconforme tarieven, noodzakelijk is voor een succesvolle Retransitie waarbij de continuïteit van de Prestatie gewaarborgd blijft. Hierbij wordt, indien noodzakelijk, een Retransitieplan opgesteld door de Partijen, waarvoor de (</w:t>
            </w:r>
            <w:proofErr w:type="spellStart"/>
            <w:r w:rsidRPr="00AE1395">
              <w:rPr>
                <w:rFonts w:ascii="RijksoverheidSansHeading" w:hAnsi="RijksoverheidSansHeading"/>
                <w:color w:val="auto"/>
                <w:sz w:val="18"/>
                <w:lang w:eastAsia="nl-NL"/>
              </w:rPr>
              <w:t>Uitvoerings</w:t>
            </w:r>
            <w:proofErr w:type="spellEnd"/>
            <w:r w:rsidRPr="00AE1395">
              <w:rPr>
                <w:rFonts w:ascii="RijksoverheidSansHeading" w:hAnsi="RijksoverheidSansHeading"/>
                <w:color w:val="auto"/>
                <w:sz w:val="18"/>
                <w:lang w:eastAsia="nl-NL"/>
              </w:rPr>
              <w:t>)eisen uit paragraaf 10.5 en volgende leidend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E03E" w14:textId="1E93332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F9D05"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3F1766A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E7839" w14:textId="123A420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6D7AF" w14:textId="76A4C08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verleent volledige medewerking aan de Retransitie en verstrekt daarbij alle relevante Documentatie aan Opdrachtgever c.q. opvolgende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1828" w14:textId="5EB7ADF9"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B096"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FB98E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20E15" w14:textId="600391B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33815" w14:textId="297BE34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Aanlevering van de Documentatie gebeurt via een beveiligde verbinding. Opdrachtgever draagt zorg voor deze verbinding.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7298" w14:textId="479A1DF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7F973"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8E90D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6F9C1" w14:textId="718CE77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8334F" w14:textId="10CBC10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ter beschikking gestelde Gegevens dienen te zijn voorzien van een zodanige functionele - en technische beschrijving dat in de toekomst een datamigratie naar een nieuwe oplossing kan plaatsvinden zonder verdere tussenkomst van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54180" w14:textId="7E7C9E3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EC99B"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693842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2D54D" w14:textId="4599A6E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95BB8" w14:textId="143B23A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verstrekt op verzoek van de Opdrachtgever gewenste Gegevens in een voor de Opdrachtgever bruikbaar (digitaal) formaat voor verdere verwerking.</w:t>
            </w:r>
          </w:p>
          <w:p w14:paraId="06BD95B0" w14:textId="29009FC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42295" w14:textId="0DCF80A0"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F76F6"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30A8B3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26C68" w14:textId="32A5264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F3BFD"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Na ontvangst van bevestiging dat de Gegevens in goede orde zijn ontvangen, zal de Opdrachtnemer overgaan tot vernietiging van onder hem bevindende </w:t>
            </w:r>
          </w:p>
          <w:p w14:paraId="6B858734" w14:textId="35AD1B7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Gegevens, waarbij de vernietigingshandelingen gedocumenteerd zullen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0C348" w14:textId="6C86345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A8DA"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FAE7CD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D92B" w14:textId="04B9CE9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70868" w14:textId="4D02C9A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zorgt dat binnen één (1) maand na afloop van de Retransitie, alle Gegevens in verband met deze Overeenkomst van haar systemen zijn verwijderd, zodat de vertrouwelijkheid van deze Gegevens gewaarborgd blijft.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6A0E" w14:textId="7392F2F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3609E"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4594E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470E7" w14:textId="6736CF5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E81A0"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eerste verzoek van Opdrachtgever overlegt Opdrachtnemer een door een onafhankelijk IT-auditor of accountant gecertificeerde verklaring van vernietiging waaruit blijkt dat alle Gegevens in verband met deze Overeenkomst zijn gewist.</w:t>
            </w:r>
          </w:p>
          <w:p w14:paraId="04BFCA4B"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 de verklaring is aangegeven hoe de Gegevens zijn vernietigt (bijvoorbeeld: twee keer overschreven met vaste Gegevens en één keer met random gegevens of met Programmatuur zoals beschreven op </w:t>
            </w:r>
            <w:hyperlink r:id="rId11" w:history="1">
              <w:r w:rsidRPr="00AE1395">
                <w:rPr>
                  <w:rStyle w:val="Hyperlink"/>
                  <w:rFonts w:ascii="RijksoverheidSansHeading" w:hAnsi="RijksoverheidSansHeading"/>
                  <w:sz w:val="18"/>
                  <w:lang w:eastAsia="nl-NL"/>
                </w:rPr>
                <w:t>https://www.aivd.nl/onderwerpen/informatiebeveiliging/beveiligingsproducten/geevalueerde-producten</w:t>
              </w:r>
            </w:hyperlink>
            <w:r w:rsidRPr="00AE1395">
              <w:rPr>
                <w:rFonts w:ascii="RijksoverheidSansHeading" w:hAnsi="RijksoverheidSansHeading"/>
                <w:color w:val="auto"/>
                <w:sz w:val="18"/>
                <w:lang w:eastAsia="nl-NL"/>
              </w:rPr>
              <w:t xml:space="preserve"> .</w:t>
            </w:r>
          </w:p>
          <w:p w14:paraId="662C1C97" w14:textId="0A4088B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 moet worden beschreven in het DAP.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1C26B" w14:textId="678046F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C5C7C"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3C54E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960B4" w14:textId="0D86B3D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FCEE0" w14:textId="0392367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Naar de Belastingdienst herleidbare domeinnamen en URL’s worden onbeschikbaar gemaakt op het internet en domeinnamen worden –zo mogelijk- overgedragen aan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06063" w14:textId="3F2EA1EF"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E76EE"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4B1B27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34016" w14:textId="03AEFBD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E48E8" w14:textId="637AFC0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Hergebruik van deze domeinnamen en URL’s (n.a.v. UE 90) is niet toegestaan zonder nadrukkelijke toestemming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FDFF9" w14:textId="7B071680"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01852"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2EABA9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F096C" w14:textId="2B1CD47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9362D" w14:textId="4FA10571"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Bij overgang naar een nieuwe opdrachtnemer moet de Prestatie voor een periode van minimaal 6 maanden tegen gelijkblijvende condities (naar rato), voor Opdrachtgever beschikbaar blijven.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009D4" w14:textId="0103FF4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5EDAC"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74E1B24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34C9C" w14:textId="0C0ED95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EC415" w14:textId="05247D3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houdt voldoende gekwalificeerd personeel beschikbaar voor de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51113" w14:textId="425080B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CEFA0"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201CBF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0B2C0" w14:textId="30B4430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3510" w14:textId="7ACB44B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verleent medewerking aan een Audit betreffende de inhoud en de kwaliteit van de informatie die Opdrachtnemer in het kader van Retransitie beheerd.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E5AF7" w14:textId="25662A6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47965"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5FC3A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4E64" w14:textId="0E7C69B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F1278" w14:textId="2C87A563" w:rsidR="00FF3AA4" w:rsidRPr="00AE1395" w:rsidRDefault="00FF3AA4" w:rsidP="00FF3AA4">
            <w:pPr>
              <w:pStyle w:val="Standaardrijksstijl"/>
              <w:rPr>
                <w:rFonts w:ascii="RijksoverheidSansHeading" w:hAnsi="RijksoverheidSansHeading"/>
                <w:color w:val="auto"/>
                <w:sz w:val="18"/>
                <w:lang w:val="en-US" w:eastAsia="nl-NL"/>
              </w:rPr>
            </w:pPr>
            <w:r w:rsidRPr="00AE1395">
              <w:rPr>
                <w:rFonts w:ascii="RijksoverheidSansHeading" w:hAnsi="RijksoverheidSansHeading"/>
                <w:sz w:val="18"/>
                <w:lang w:eastAsia="en-GB"/>
              </w:rPr>
              <w:t>Opdrachtnemer dient inzage te geven in de gebruikte middelen en processen tijdens de periode van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44BA8" w14:textId="5B75369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71923"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791F0F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8A621" w14:textId="55F15DB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96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A0347" w14:textId="4BFBF6D6" w:rsidR="00FF3AA4" w:rsidRPr="00AE1395" w:rsidRDefault="00FF3AA4" w:rsidP="00FF3AA4">
            <w:pPr>
              <w:pStyle w:val="Standaardrijksstijl"/>
              <w:rPr>
                <w:rFonts w:ascii="RijksoverheidSansHeading" w:hAnsi="RijksoverheidSansHeading"/>
                <w:color w:val="auto"/>
                <w:sz w:val="18"/>
                <w:lang w:val="en-US" w:eastAsia="nl-NL"/>
              </w:rPr>
            </w:pPr>
            <w:r w:rsidRPr="00AE1395">
              <w:rPr>
                <w:rFonts w:ascii="RijksoverheidSansHeading" w:hAnsi="RijksoverheidSansHeading"/>
                <w:sz w:val="18"/>
                <w:lang w:eastAsia="en-GB"/>
              </w:rPr>
              <w:t>Opdrachtnemer dient onder meer de verbindingen te verbreken en eventuele Subscriptions te verstrekken ten aanzien van de ITSM-oplossing die noodzakelijk zijn om de omgeving in stand te houden/te blijven beheren.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C729D" w14:textId="3ABC06C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5D73D" w14:textId="77777777" w:rsidR="00FF3AA4" w:rsidRPr="00AE1395" w:rsidRDefault="00FF3AA4" w:rsidP="00FF3AA4">
            <w:pPr>
              <w:pStyle w:val="Standaardrijksstijl"/>
              <w:rPr>
                <w:rFonts w:ascii="RijksoverheidSansHeading" w:hAnsi="RijksoverheidSansHeading"/>
                <w:color w:val="auto"/>
                <w:sz w:val="18"/>
                <w:lang w:eastAsia="nl-NL"/>
              </w:rPr>
            </w:pPr>
          </w:p>
        </w:tc>
      </w:tr>
    </w:tbl>
    <w:p w14:paraId="5CDDCBBA" w14:textId="77777777" w:rsidR="00EB2FC1" w:rsidRPr="00AE1395" w:rsidRDefault="00EB2FC1">
      <w:pPr>
        <w:pStyle w:val="INKStandaard"/>
        <w:rPr>
          <w:rFonts w:ascii="RijksoverheidSansHeading" w:hAnsi="RijksoverheidSansHeading"/>
          <w:color w:val="0070C0"/>
          <w:szCs w:val="19"/>
        </w:rPr>
      </w:pPr>
    </w:p>
    <w:p w14:paraId="4AACE09F" w14:textId="77777777" w:rsidR="005825C5" w:rsidRPr="00AE1395" w:rsidRDefault="005825C5">
      <w:pPr>
        <w:suppressAutoHyphens w:val="0"/>
        <w:spacing w:after="200"/>
        <w:rPr>
          <w:rFonts w:ascii="RijksoverheidSansHeading" w:hAnsi="RijksoverheidSansHeading"/>
          <w:b/>
          <w:color w:val="0070C0"/>
          <w:spacing w:val="5"/>
          <w:sz w:val="19"/>
          <w:szCs w:val="19"/>
        </w:rPr>
      </w:pPr>
      <w:r w:rsidRPr="00AE1395">
        <w:rPr>
          <w:rFonts w:ascii="RijksoverheidSansHeading" w:hAnsi="RijksoverheidSansHeading"/>
          <w:b/>
          <w:color w:val="0070C0"/>
          <w:szCs w:val="19"/>
        </w:rPr>
        <w:br w:type="page"/>
      </w:r>
    </w:p>
    <w:p w14:paraId="6A64AE68" w14:textId="0ED6349B" w:rsidR="00015614" w:rsidRPr="00AE1395" w:rsidRDefault="00015614" w:rsidP="00015614">
      <w:pPr>
        <w:pStyle w:val="INKStandaard"/>
        <w:rPr>
          <w:rFonts w:ascii="RijksoverheidSansHeading" w:hAnsi="RijksoverheidSansHeading"/>
          <w:b/>
          <w:szCs w:val="19"/>
        </w:rPr>
      </w:pPr>
      <w:r w:rsidRPr="00AE1395">
        <w:rPr>
          <w:rFonts w:ascii="RijksoverheidSansHeading" w:hAnsi="RijksoverheidSansHeading"/>
          <w:b/>
          <w:szCs w:val="19"/>
        </w:rPr>
        <w:lastRenderedPageBreak/>
        <w:t>Gunningseisen vanuit Bijlage A Specificatie van de Opdracht</w:t>
      </w:r>
    </w:p>
    <w:p w14:paraId="01698C1F" w14:textId="77777777" w:rsidR="00EB2FC1" w:rsidRPr="00AE1395" w:rsidRDefault="00EB2FC1">
      <w:pPr>
        <w:pStyle w:val="INKStandaard"/>
        <w:rPr>
          <w:rFonts w:ascii="RijksoverheidSansHeading" w:hAnsi="RijksoverheidSansHeading"/>
          <w:color w:val="0070C0"/>
          <w:szCs w:val="19"/>
        </w:rPr>
      </w:pPr>
    </w:p>
    <w:p w14:paraId="65E14491" w14:textId="77777777" w:rsidR="00A2136E" w:rsidRPr="00AE1395" w:rsidRDefault="00A2136E">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378"/>
        <w:gridCol w:w="1277"/>
        <w:gridCol w:w="1134"/>
      </w:tblGrid>
      <w:tr w:rsidR="00E31B46" w:rsidRPr="00AE1395" w14:paraId="1A7A8C00" w14:textId="77777777" w:rsidTr="00E84B52">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106BF6" w14:textId="2FEB1113" w:rsidR="00963150" w:rsidRPr="00AE1395" w:rsidRDefault="00D2653F" w:rsidP="00D2653F">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Eis</w:t>
            </w:r>
          </w:p>
        </w:tc>
        <w:tc>
          <w:tcPr>
            <w:tcW w:w="637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0A6475" w14:textId="77777777" w:rsidR="00963150" w:rsidRPr="00AE1395" w:rsidRDefault="00324961" w:rsidP="00A2136E">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Kort omschrijving eis</w:t>
            </w:r>
          </w:p>
        </w:tc>
        <w:tc>
          <w:tcPr>
            <w:tcW w:w="127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4BC96CC" w14:textId="77777777" w:rsidR="00963150" w:rsidRPr="00AE1395" w:rsidRDefault="009247B6" w:rsidP="00D2653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8F92C0" w14:textId="77777777" w:rsidR="00D2653F" w:rsidRPr="00AE1395" w:rsidRDefault="009247B6" w:rsidP="00DC0DDF">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61F1F616" w14:textId="169103BD" w:rsidR="00963150" w:rsidRPr="00AE1395" w:rsidRDefault="00D2653F" w:rsidP="00D2653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J</w:t>
            </w:r>
            <w:r w:rsidR="009247B6" w:rsidRPr="00AE1395">
              <w:rPr>
                <w:rFonts w:ascii="RijksoverheidSansHeading" w:hAnsi="RijksoverheidSansHeading"/>
                <w:color w:val="FFFFFF" w:themeColor="background1"/>
                <w:szCs w:val="19"/>
                <w:lang w:eastAsia="nl-NL"/>
              </w:rPr>
              <w:t xml:space="preserve">a / </w:t>
            </w:r>
            <w:r w:rsidRPr="00AE1395">
              <w:rPr>
                <w:rFonts w:ascii="RijksoverheidSansHeading" w:hAnsi="RijksoverheidSansHeading"/>
                <w:color w:val="FFFFFF" w:themeColor="background1"/>
                <w:szCs w:val="19"/>
                <w:lang w:eastAsia="nl-NL"/>
              </w:rPr>
              <w:t>N</w:t>
            </w:r>
            <w:r w:rsidR="009247B6" w:rsidRPr="00AE1395">
              <w:rPr>
                <w:rFonts w:ascii="RijksoverheidSansHeading" w:hAnsi="RijksoverheidSansHeading"/>
                <w:color w:val="FFFFFF" w:themeColor="background1"/>
                <w:szCs w:val="19"/>
                <w:lang w:eastAsia="nl-NL"/>
              </w:rPr>
              <w:t>ee</w:t>
            </w:r>
            <w:r w:rsidR="00E84B52" w:rsidRPr="00AE1395">
              <w:rPr>
                <w:rFonts w:ascii="RijksoverheidSansHeading" w:hAnsi="RijksoverheidSansHeading"/>
                <w:color w:val="FFFFFF" w:themeColor="background1"/>
                <w:szCs w:val="19"/>
                <w:lang w:eastAsia="nl-NL"/>
              </w:rPr>
              <w:t>/</w:t>
            </w:r>
            <w:r w:rsidR="00E84B52" w:rsidRPr="00AE1395">
              <w:rPr>
                <w:rFonts w:ascii="RijksoverheidSansHeading" w:hAnsi="RijksoverheidSansHeading"/>
                <w:color w:val="FFFFFF" w:themeColor="background1"/>
                <w:szCs w:val="19"/>
                <w:lang w:eastAsia="nl-NL"/>
              </w:rPr>
              <w:br/>
              <w:t>NVT</w:t>
            </w:r>
          </w:p>
        </w:tc>
      </w:tr>
      <w:tr w:rsidR="00F15BD9" w:rsidRPr="00AE1395" w14:paraId="60CFA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5047E" w14:textId="08D01CE6"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A2B45" w14:textId="1B952CA8"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ITSM-0plossing biedt de mogelijkheid voor verschillende (interne) klanten een logisch gescheiden omgeving in te richten.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AB336" w14:textId="4945171B"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9DA7C"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67CAFDC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C8D79" w14:textId="6CABED91"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C2CC7" w14:textId="61DEC0AF" w:rsidR="00A2136E" w:rsidRPr="00AE1395" w:rsidRDefault="00EB354C"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op GUE 1 is het in de ITSM-oplossing is het mogelijk om voor verschillende (interne) klanten, op minimaal het niveau van Helpdesk tickets, Gegevens tussen de verschillende logisch gescheiden omgevingen uit te wisselen.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EB59F" w14:textId="25024C29"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A5AD2"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30D0CC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5E2A6" w14:textId="1AC5C33F"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08E40" w14:textId="77777777" w:rsidR="008D37EC" w:rsidRPr="00AE1395" w:rsidRDefault="008D37EC" w:rsidP="008D37EC">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 xml:space="preserve">De user interface van de ITSM-oplossing voldoet aan geldende WCAG AA richtlijnen. </w:t>
            </w:r>
          </w:p>
          <w:p w14:paraId="5284FF14" w14:textId="1E2DF45C" w:rsidR="00A2136E"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Zie voor meer informatie: </w:t>
            </w:r>
            <w:hyperlink r:id="rId12" w:history="1">
              <w:r w:rsidRPr="00AE1395">
                <w:rPr>
                  <w:rStyle w:val="Hyperlink"/>
                  <w:rFonts w:ascii="RijksoverheidSansHeading" w:hAnsi="RijksoverheidSansHeading"/>
                  <w:sz w:val="18"/>
                  <w:lang w:eastAsia="en-GB"/>
                </w:rPr>
                <w:t>https://www.digitaleoverheid.nl/toegankelijkheidsverklaring/</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A7702" w14:textId="64307A5D"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47247"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2A64819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27257" w14:textId="2FE00D32"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948A5" w14:textId="18556087" w:rsidR="00A2136E"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bevat een voor iedere gebruiker toegankelijke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4E85D" w14:textId="3C55D260" w:rsidR="00A2136E" w:rsidRPr="00AE1395" w:rsidRDefault="00F15BD9" w:rsidP="005848E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30C88"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8D37EC" w:rsidRPr="00AE1395" w14:paraId="2FEAAFCE"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2A590" w14:textId="2193F7B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66B24" w14:textId="6656AC2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Knowledge database beschikt over een zoekfunctie.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91826" w14:textId="4069E6E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03C0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7A4239A"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74993" w14:textId="4492017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E8123" w14:textId="0FC4B21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Inschrijver toont op verzoek aan dat de ITSM-oplossing een aantoonbaar level 4-implementatie van IT4IT (zie </w:t>
            </w:r>
            <w:hyperlink r:id="rId13" w:history="1">
              <w:r w:rsidRPr="00AE1395">
                <w:rPr>
                  <w:rStyle w:val="Hyperlink"/>
                  <w:rFonts w:ascii="RijksoverheidSansHeading" w:hAnsi="RijksoverheidSansHeading"/>
                  <w:sz w:val="18"/>
                  <w:lang w:eastAsia="en-GB"/>
                </w:rPr>
                <w:t>https://pubs.opengroup.org/it4it/refarch20/chap04.html</w:t>
              </w:r>
            </w:hyperlink>
            <w:r w:rsidRPr="00AE1395">
              <w:rPr>
                <w:rFonts w:ascii="RijksoverheidSansHeading" w:hAnsi="RijksoverheidSansHeading"/>
                <w:sz w:val="18"/>
                <w:lang w:eastAsia="en-GB"/>
              </w:rPr>
              <w:t xml:space="preserve">) heeft voor de ITSM-oplossing zoals beschreven in paragraaf 2.5 en paragraaf 2.5.1. van het Beschrijvend document.  </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2D1BC5" w14:textId="39CC558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F184D"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A80AD22"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F6BEC8" w14:textId="304E121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1F7F8" w14:textId="720A55A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Alle Gegevens in de ITSM-oplossing zijn en blijven eigendom van de Aanbestedende 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929B91" w14:textId="6EFB0B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6E58A"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FC52E3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ECE8F" w14:textId="553B3A4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42A8" w14:textId="0F130AC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biedt de mogelijkheid om Gegevens die niet meer actueel zijn (denk hierbij aan bijvoorbeeld aan afgestoten CI’s Assets, gesloten Incidenten, Changes etc.) conform de Archiefwet te archiveren en/of te </w:t>
            </w:r>
            <w:hyperlink r:id="rId14" w:anchor=":~:text=Een%20selectielijst%20beschrijft%20de%20archiefbescheiden,de%20stukken%20moeten%20worden%20vernietigd" w:history="1">
              <w:r w:rsidRPr="00AE1395">
                <w:rPr>
                  <w:rStyle w:val="Hyperlink"/>
                  <w:rFonts w:ascii="RijksoverheidSansHeading" w:hAnsi="RijksoverheidSansHeading"/>
                  <w:sz w:val="18"/>
                  <w:lang w:eastAsia="en-GB"/>
                </w:rPr>
                <w:t>verwijderen</w:t>
              </w:r>
            </w:hyperlink>
            <w:r w:rsidRPr="00AE1395">
              <w:rPr>
                <w:rFonts w:ascii="RijksoverheidSansHeading" w:hAnsi="RijksoverheidSansHeading"/>
                <w:sz w:val="18"/>
                <w:lang w:eastAsia="en-GB"/>
              </w:rPr>
              <w:t xml:space="preserve">. </w:t>
            </w:r>
            <w:r w:rsidRPr="00AE1395">
              <w:rPr>
                <w:rFonts w:ascii="RijksoverheidSansHeading" w:hAnsi="RijksoverheidSansHeading"/>
                <w:sz w:val="18"/>
                <w:lang w:eastAsia="en-GB"/>
              </w:rPr>
              <w:br/>
              <w:t xml:space="preserve">Zie voor meer informatie de </w:t>
            </w:r>
            <w:hyperlink r:id="rId15" w:history="1">
              <w:r w:rsidRPr="00AE1395">
                <w:rPr>
                  <w:rStyle w:val="Hyperlink"/>
                  <w:rFonts w:ascii="RijksoverheidSansHeading" w:hAnsi="RijksoverheidSansHeading"/>
                  <w:sz w:val="18"/>
                  <w:lang w:eastAsia="en-GB"/>
                </w:rPr>
                <w:t>Archiefwet</w:t>
              </w:r>
            </w:hyperlink>
            <w:r w:rsidRPr="00AE1395">
              <w:rPr>
                <w:rStyle w:val="cf01"/>
                <w:rFonts w:ascii="RijksoverheidSansHeading" w:hAnsi="RijksoverheidSansHeading"/>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4E081" w14:textId="5AAEE71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35748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3CBF30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4F69D2" w14:textId="1A839E8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B3D49" w14:textId="466541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beschikt over een rapportage framework.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AE281" w14:textId="359F641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0363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3BD000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7CA23" w14:textId="3ECE85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2510B" w14:textId="13E117E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Het rapportage framework bevat standaard sjablonen voor/bij alle practices.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BF2E8" w14:textId="3D5F2EC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274F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8EDDB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65BBC" w14:textId="6BF11C3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9FCB6" w14:textId="3501C8D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Over alle Gegevens in de ITSM-oplossing moet gerapporteerd kunnen worden.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09B8C" w14:textId="604210A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C23FF"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7363C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5F557" w14:textId="2A6D853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20BC8" w14:textId="0954CF8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beschikt over een Selfservice portal.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1AD731" w14:textId="747A691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E3CF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BEA7B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0E3FB" w14:textId="469B800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E5EE" w14:textId="15AB3C4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Vanuit de Selfservice portal is toegang tot de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FBBD1" w14:textId="59DFA99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18B"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0F319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6648A" w14:textId="568B03C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C0B7A" w14:textId="653514E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Selfservice portal beschikt over een Chat(</w:t>
            </w:r>
            <w:proofErr w:type="spellStart"/>
            <w:r w:rsidRPr="00AE1395">
              <w:rPr>
                <w:rFonts w:ascii="RijksoverheidSansHeading" w:hAnsi="RijksoverheidSansHeading"/>
                <w:sz w:val="18"/>
                <w:lang w:eastAsia="en-GB"/>
              </w:rPr>
              <w:t>ro</w:t>
            </w:r>
            <w:proofErr w:type="spellEnd"/>
            <w:r w:rsidRPr="00AE1395">
              <w:rPr>
                <w:rFonts w:ascii="RijksoverheidSansHeading" w:hAnsi="RijksoverheidSansHeading"/>
                <w:sz w:val="18"/>
                <w:lang w:eastAsia="en-GB"/>
              </w:rPr>
              <w:t>)bot 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11F36" w14:textId="582D388F"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736E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42E17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266A8" w14:textId="2E1CB97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930AB" w14:textId="40701EA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Chat(</w:t>
            </w:r>
            <w:proofErr w:type="spellStart"/>
            <w:r w:rsidRPr="00AE1395">
              <w:rPr>
                <w:rFonts w:ascii="RijksoverheidSansHeading" w:hAnsi="RijksoverheidSansHeading"/>
                <w:sz w:val="18"/>
                <w:lang w:eastAsia="en-GB"/>
              </w:rPr>
              <w:t>ro</w:t>
            </w:r>
            <w:proofErr w:type="spellEnd"/>
            <w:r w:rsidRPr="00AE1395">
              <w:rPr>
                <w:rFonts w:ascii="RijksoverheidSansHeading" w:hAnsi="RijksoverheidSansHeading"/>
                <w:sz w:val="18"/>
                <w:lang w:eastAsia="en-GB"/>
              </w:rPr>
              <w:t>)bots met virtuele assistenten kunnen dienen als proxy tussen een gebruiker en de Servicedesk.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CF0B5" w14:textId="6B9422F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B0866"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57243B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68D3D" w14:textId="1F03F1B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5477C" w14:textId="2855287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biedt de mogelijkheid de service </w:t>
            </w:r>
            <w:proofErr w:type="spellStart"/>
            <w:r w:rsidRPr="00AE1395">
              <w:rPr>
                <w:rFonts w:ascii="RijksoverheidSansHeading" w:hAnsi="RijksoverheidSansHeading"/>
                <w:color w:val="auto"/>
                <w:sz w:val="18"/>
                <w:lang w:eastAsia="nl-NL"/>
              </w:rPr>
              <w:t>catalog</w:t>
            </w:r>
            <w:proofErr w:type="spellEnd"/>
            <w:r w:rsidRPr="00AE1395">
              <w:rPr>
                <w:rFonts w:ascii="RijksoverheidSansHeading" w:hAnsi="RijksoverheidSansHeading"/>
                <w:color w:val="auto"/>
                <w:sz w:val="18"/>
                <w:lang w:eastAsia="nl-NL"/>
              </w:rPr>
              <w:t xml:space="preserve"> (logisch) te rubriceren.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43038" w14:textId="1277E15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ABB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DA2C3E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6A3AB" w14:textId="2E14647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17D09" w14:textId="211B7E1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Een Eindgebruiker ziet alleen items van de service </w:t>
            </w:r>
            <w:proofErr w:type="spellStart"/>
            <w:r w:rsidRPr="00AE1395">
              <w:rPr>
                <w:rFonts w:ascii="RijksoverheidSansHeading" w:hAnsi="RijksoverheidSansHeading"/>
                <w:sz w:val="18"/>
                <w:lang w:eastAsia="en-GB"/>
              </w:rPr>
              <w:t>catalog</w:t>
            </w:r>
            <w:proofErr w:type="spellEnd"/>
            <w:r w:rsidRPr="00AE1395">
              <w:rPr>
                <w:rFonts w:ascii="RijksoverheidSansHeading" w:hAnsi="RijksoverheidSansHeading"/>
                <w:sz w:val="18"/>
                <w:lang w:eastAsia="en-GB"/>
              </w:rPr>
              <w:t xml:space="preserve"> waartoe hij/zij rechten heeft.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98A9" w14:textId="1C0CAF0F"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B75C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89F95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AAD05" w14:textId="5F5E8E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C6579" w14:textId="36E61AD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vanuit de Selfservice portal een melding naar de (interne) Helpdesk te sturen.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D7F78" w14:textId="2DA48DD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FCE06"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8779C8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513AA" w14:textId="498CE47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041F1" w14:textId="64B2546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biedt de mogelijkheid om vanuit de selfservice Request Full </w:t>
            </w:r>
            <w:proofErr w:type="spellStart"/>
            <w:r w:rsidRPr="00AE1395">
              <w:rPr>
                <w:rFonts w:ascii="RijksoverheidSansHeading" w:hAnsi="RijksoverheidSansHeading"/>
                <w:sz w:val="18"/>
                <w:lang w:eastAsia="en-GB"/>
              </w:rPr>
              <w:t>Fillment</w:t>
            </w:r>
            <w:proofErr w:type="spellEnd"/>
            <w:r w:rsidRPr="00AE1395">
              <w:rPr>
                <w:rFonts w:ascii="RijksoverheidSansHeading" w:hAnsi="RijksoverheidSansHeading"/>
                <w:sz w:val="18"/>
                <w:lang w:eastAsia="en-GB"/>
              </w:rPr>
              <w:t xml:space="preserve"> bestellingen te plaatsen en volgen.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E8494" w14:textId="2548D77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10D4A"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9A8A98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09238" w14:textId="56BCD1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65EBD" w14:textId="20BB8DB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de status van meldingen en/of bestellingen op te vragen.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D3DD3" w14:textId="297D015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96DD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AAB1A1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CC2DF" w14:textId="24BD490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CBA81" w14:textId="442F19F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bevat voor gedefinieerde sjablonen, </w:t>
            </w:r>
            <w:proofErr w:type="spellStart"/>
            <w:r w:rsidRPr="00AE1395">
              <w:rPr>
                <w:rFonts w:ascii="RijksoverheidSansHeading" w:hAnsi="RijksoverheidSansHeading"/>
                <w:color w:val="auto"/>
                <w:sz w:val="18"/>
                <w:lang w:eastAsia="nl-NL"/>
              </w:rPr>
              <w:t>blueprints</w:t>
            </w:r>
            <w:proofErr w:type="spellEnd"/>
            <w:r w:rsidRPr="00AE1395">
              <w:rPr>
                <w:rFonts w:ascii="RijksoverheidSansHeading" w:hAnsi="RijksoverheidSansHeading"/>
                <w:color w:val="auto"/>
                <w:sz w:val="18"/>
                <w:lang w:eastAsia="nl-NL"/>
              </w:rPr>
              <w:t xml:space="preserve"> en workflows van de ITIL practices die kunnen worden aangepast.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BCA5E" w14:textId="5C28A84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2F5A6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92138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4DE766" w14:textId="0CA685B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32B45" w14:textId="72DAD2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ondersteunt voor alle onderdelen van de ITSM-oplossing een functionele ontsluiting via een REST-API.</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FA92B" w14:textId="3278C60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9ABD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B8D1ED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C9A31" w14:textId="6B650CA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42FDB" w14:textId="4FC71A2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heeft een beschrijving van de REST-API interface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A72C" w14:textId="5E522BA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608D2"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13B91B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1DF9D" w14:textId="1EA36B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C4D40" w14:textId="244233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ondersteunt een interface die in staat is minimaal 100.000 items per uur te importeren en/of updaten.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C411C" w14:textId="11624E9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A6CC4"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2A6DDA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50C2D" w14:textId="7E70A70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25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12111" w14:textId="1ACF50C3"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ondersteunt bulkimport van in ieder geval .csv, .xls en </w:t>
            </w:r>
            <w:proofErr w:type="spellStart"/>
            <w:r w:rsidRPr="00AE1395">
              <w:rPr>
                <w:rFonts w:ascii="RijksoverheidSansHeading" w:hAnsi="RijksoverheidSansHeading"/>
                <w:color w:val="auto"/>
                <w:sz w:val="18"/>
                <w:lang w:eastAsia="nl-NL"/>
              </w:rPr>
              <w:t>fixed</w:t>
            </w:r>
            <w:proofErr w:type="spellEnd"/>
            <w:r w:rsidRPr="00AE1395">
              <w:rPr>
                <w:rFonts w:ascii="RijksoverheidSansHeading" w:hAnsi="RijksoverheidSansHeading"/>
                <w:color w:val="auto"/>
                <w:sz w:val="18"/>
                <w:lang w:eastAsia="nl-NL"/>
              </w:rPr>
              <w:t xml:space="preserve"> </w:t>
            </w:r>
            <w:proofErr w:type="spellStart"/>
            <w:r w:rsidRPr="00AE1395">
              <w:rPr>
                <w:rFonts w:ascii="RijksoverheidSansHeading" w:hAnsi="RijksoverheidSansHeading"/>
                <w:color w:val="auto"/>
                <w:sz w:val="18"/>
                <w:lang w:eastAsia="nl-NL"/>
              </w:rPr>
              <w:t>lenght</w:t>
            </w:r>
            <w:proofErr w:type="spellEnd"/>
            <w:r w:rsidRPr="00AE1395">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E79CC" w14:textId="036E8A7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33AE3"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50A4A6F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EA1A9" w14:textId="42C4DDB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CB924" w14:textId="0BEF813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bevat een interface naar SMTP en IMAP.</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797BC" w14:textId="7E3CB25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4D24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DD5542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BD615" w14:textId="6D7230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D47BB" w14:textId="77777777" w:rsidR="008D37EC" w:rsidRPr="00AE1395" w:rsidRDefault="008D37EC" w:rsidP="008D37EC">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De ITSM-oplossing ondersteunt de laatste twee (2) versies van de ondersteunde webbrowsers, zonder gebruik te maken van aanvullende Programmatuur.</w:t>
            </w:r>
          </w:p>
          <w:p w14:paraId="25D0B394" w14:textId="19B59CC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Zie voor meer informatie: </w:t>
            </w:r>
            <w:hyperlink r:id="rId16" w:history="1">
              <w:r w:rsidRPr="00AE1395">
                <w:rPr>
                  <w:rStyle w:val="Hyperlink"/>
                  <w:rFonts w:ascii="RijksoverheidSansHeading" w:hAnsi="RijksoverheidSansHeading"/>
                  <w:sz w:val="18"/>
                  <w:lang w:eastAsia="en-GB"/>
                </w:rPr>
                <w:t>https://www.communicatierijk.nl/vakkennis/rijkswebsites/aanbevolen-richtlijnen/browsersupport</w:t>
              </w:r>
            </w:hyperlink>
            <w:r w:rsidRPr="00AE1395">
              <w:rPr>
                <w:rFonts w:ascii="RijksoverheidSansHeading" w:hAnsi="RijksoverheidSansHeading"/>
                <w:sz w:val="18"/>
                <w:lang w:eastAsia="en-GB"/>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60756" w14:textId="09CD7E3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44E86" w14:textId="4D8954BC"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8D8B0F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0AF95" w14:textId="50BAD46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A985" w14:textId="596F48E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elke in genoemde in hoofdstuk 4 (Versies, algoritmes en opties) van Bijlage 9 ICT-beveiligingsrichtlijnen-voor-Transport-Layer-Security-v2 genoemde TLS-versies, Cryptografische algoritmes, sleutellengtes en keuze van groepen en overige opties die met een ‘Goed’ worden gewaardeerd.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0043F" w14:textId="541C3B1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FAF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C4A76D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AD38F" w14:textId="2A730E5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31D2C" w14:textId="58B8703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biedt de mogelijkheid om voor alle webverbindingen van de ITSM-oplossing HTTPS en HSTS toe te passen conform de richtlijnen van het NCSC. Hierbij geldt dat alleen gebruik gemaakt van standaarden en instellingen die door het NCSC als ‘Goed’ zijn gekwalificeerd (“ICT-beveiligingsrichtlijnen voor Transport </w:t>
            </w:r>
            <w:proofErr w:type="spellStart"/>
            <w:r w:rsidRPr="00AE1395">
              <w:rPr>
                <w:rFonts w:ascii="RijksoverheidSansHeading" w:hAnsi="RijksoverheidSansHeading"/>
                <w:color w:val="auto"/>
                <w:sz w:val="18"/>
                <w:lang w:eastAsia="nl-NL"/>
              </w:rPr>
              <w:t>Layer</w:t>
            </w:r>
            <w:proofErr w:type="spellEnd"/>
            <w:r w:rsidRPr="00AE1395">
              <w:rPr>
                <w:rFonts w:ascii="RijksoverheidSansHeading" w:hAnsi="RijksoverheidSansHeading"/>
                <w:color w:val="auto"/>
                <w:sz w:val="18"/>
                <w:lang w:eastAsia="nl-NL"/>
              </w:rPr>
              <w:t xml:space="preserve"> Security”). Met de ‘</w:t>
            </w:r>
            <w:proofErr w:type="spellStart"/>
            <w:r w:rsidRPr="00AE1395">
              <w:rPr>
                <w:rFonts w:ascii="RijksoverheidSansHeading" w:hAnsi="RijksoverheidSansHeading"/>
                <w:color w:val="auto"/>
                <w:sz w:val="18"/>
                <w:lang w:eastAsia="nl-NL"/>
              </w:rPr>
              <w:t>Qualys</w:t>
            </w:r>
            <w:proofErr w:type="spellEnd"/>
            <w:r w:rsidRPr="00AE1395">
              <w:rPr>
                <w:rFonts w:ascii="RijksoverheidSansHeading" w:hAnsi="RijksoverheidSansHeading"/>
                <w:color w:val="auto"/>
                <w:sz w:val="18"/>
                <w:lang w:eastAsia="nl-NL"/>
              </w:rPr>
              <w:t xml:space="preserve"> SSL Labs SSL Server Test’ wordt minimaal een A- behaald. </w:t>
            </w:r>
            <w:r w:rsidRPr="00AE1395">
              <w:rPr>
                <w:rFonts w:ascii="RijksoverheidSansHeading" w:hAnsi="RijksoverheidSansHeading"/>
                <w:sz w:val="18"/>
              </w:rPr>
              <w:t xml:space="preserve">Zie </w:t>
            </w:r>
            <w:hyperlink r:id="rId17" w:history="1">
              <w:r w:rsidRPr="00AE1395">
                <w:rPr>
                  <w:rFonts w:ascii="RijksoverheidSansHeading" w:hAnsi="RijksoverheidSansHeading" w:cs="Helv"/>
                  <w:color w:val="0000FF"/>
                  <w:sz w:val="18"/>
                  <w:lang w:eastAsia="nl-NL"/>
                </w:rPr>
                <w:t>https://www.ssllabs.com/ssltest/index.html</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2DD27" w14:textId="27E045B3"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AF589"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397835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CCA0F" w14:textId="1AF91B4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06363" w14:textId="5381AF8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rPr>
              <w:t>De ITSM-oplossing moet transparant zijn voor zowel IPv4 als IPv6</w:t>
            </w:r>
            <w:r w:rsidRPr="00AE1395">
              <w:rPr>
                <w:rStyle w:val="Verwijzingopmerking"/>
                <w:rFonts w:ascii="RijksoverheidSansHeading" w:hAnsi="RijksoverheidSansHeading" w:cs="Times New Roman"/>
                <w:sz w:val="18"/>
                <w:szCs w:val="18"/>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1A0D0" w14:textId="61DE99A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308DB"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C83422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B5AE5" w14:textId="344E59F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AC760" w14:textId="217741B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voor elke domeinnaam van de ITSM-oplossing voor communicatie met burgers en/of bedrijven gebruik te maken van DNSSEC. De domeininformatie, zoals bijbehorende IP-adressen, is met een geldige DNSSEC-handtekening ondertekend.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F92F5" w14:textId="33BA5DC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575C2"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CE1BB64" w14:textId="77777777" w:rsidTr="008D37EC">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71AE2" w14:textId="3CDE025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F2C30" w14:textId="7615DC20"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Het is mogelijk bij iedere practice van de ITSM-oplossing bijlages ongeacht het bestandsformaat toe te voegen.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F1058" w14:textId="5EC80495"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2D0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4F744E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6AED" w14:textId="2C0BB00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9DD9D" w14:textId="765E6F23"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Elke best practice binnen de ITSM-oplossing heeft de mogelijkheid voor opmaak van tekst; dit betekent het aan kunnen passen van bijvoorbeeld lettertype, lettergrootte, opsommingstekens etc.</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7AFDF" w14:textId="3A64A5DD"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2BDC7"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15671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806F0" w14:textId="576BA9E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ED6CB" w14:textId="0E0E9504"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toont de status van de voortgang binnen een proces van de betreffende geïmplementeerde practice.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2E6AA" w14:textId="423BF20A"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7D515"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44AD8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A2398" w14:textId="586285D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466F8" w14:textId="4DEEA0BE"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Behandelaars zijn in staat, na het lezen van gebruikersinstructies en/of een opleiding van maximaal 1 dag, zelfstandig </w:t>
            </w:r>
            <w:r w:rsidR="00EB1515">
              <w:rPr>
                <w:rFonts w:ascii="RijksoverheidSansHeading" w:hAnsi="RijksoverheidSansHeading"/>
                <w:sz w:val="18"/>
                <w:lang w:eastAsia="en-GB"/>
              </w:rPr>
              <w:t xml:space="preserve">te </w:t>
            </w:r>
            <w:r w:rsidRPr="00AE1395">
              <w:rPr>
                <w:rFonts w:ascii="RijksoverheidSansHeading" w:hAnsi="RijksoverheidSansHeading"/>
                <w:sz w:val="18"/>
                <w:lang w:eastAsia="en-GB"/>
              </w:rPr>
              <w:t>werken met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F0F88" w14:textId="6AB39F1D" w:rsidR="008D37EC" w:rsidRPr="00AE1395" w:rsidRDefault="0050773C" w:rsidP="008D37EC">
            <w:pPr>
              <w:pStyle w:val="Standaardrijksstijl"/>
              <w:rPr>
                <w:rFonts w:ascii="RijksoverheidSansHeading" w:hAnsi="RijksoverheidSansHeading"/>
                <w:bCs/>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3D3A3"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E2CA3D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7ED11" w14:textId="56B68C4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E665C" w14:textId="175D96D6"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user interface van de ITSM-oplossing is minimaal beschikbaar in de Nederlandse en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9D8AD" w14:textId="02D22E4F"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A251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6A558F" w:rsidRPr="00AE1395" w14:paraId="74228D1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5C2E4" w14:textId="0513B3EA"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25561" w14:textId="00FBFEBE"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gebruiker heeft de mogelijkheid om m.b.t. de user interface binnen de ITSM-oplossing zelf de keuze te maken voor de Nederlandse en/of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5F0E" w14:textId="54473F20"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5674"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6A558F" w:rsidRPr="00AE1395" w14:paraId="267874A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48950" w14:textId="5FE9D23A"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4AFAF" w14:textId="0240E413"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ondersteunt het </w:t>
            </w:r>
            <w:r w:rsidR="00AF27C3">
              <w:rPr>
                <w:rFonts w:ascii="RijksoverheidSansHeading" w:hAnsi="RijksoverheidSansHeading"/>
                <w:sz w:val="18"/>
                <w:lang w:eastAsia="en-GB"/>
              </w:rPr>
              <w:t>Inrichten</w:t>
            </w:r>
            <w:r w:rsidRPr="00AE1395">
              <w:rPr>
                <w:rFonts w:ascii="RijksoverheidSansHeading" w:hAnsi="RijksoverheidSansHeading"/>
                <w:sz w:val="18"/>
                <w:lang w:eastAsia="en-GB"/>
              </w:rPr>
              <w:t xml:space="preserve"> van het startscherm op basis van rollen.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9C72" w14:textId="4C4D91D5"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2B361"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6A558F" w:rsidRPr="00AE1395" w14:paraId="3DFB1FC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4871C" w14:textId="2832DA15"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01A63" w14:textId="23EB44FF"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ondersteunt voor elke gebruiker de mogelijkheid om een eigen startscherm in te richten/ in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0F9F1" w14:textId="56E075BD"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17250"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50773C" w:rsidRPr="00AE1395" w14:paraId="149762A8"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4D9B5E" w14:textId="1E334A2A"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E06CB" w14:textId="6EEA2EAD"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web interface m.b.t de ITSM-oplossing voldoet aan Responsive Web design; dit houdt in dat de interface zich aanpast aan het Device waarop het wordt aangeroepen.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76293" w14:textId="5EF1A1DA"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D9C05"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755F65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07DA8" w14:textId="30B0F54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15978" w14:textId="2E1620DF"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Bij het aanmaken van een nieuw Incident in de ITSM-oplossing is het betreffende scherm binnen maximaal 5 seconden beschikbaar om Gegevens in te voeren.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2165A" w14:textId="76DB10F1"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058A8"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1C32A1DD"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7D16D" w14:textId="0FBDFA89"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A256D" w14:textId="2D83B214"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ITSM-oplossing ondersteunt een RBAC model voor zowel data als functionaliteit.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AB6D7" w14:textId="4D25EB3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533D7"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2E8D3EC8"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785E32" w14:textId="06412287"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285DE" w14:textId="4C3CB813"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ITSM-oplossing kent verschillende autorisatiesniveaus.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69074" w14:textId="42BD1B42"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0A741"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2E5EBAE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AE03B" w14:textId="0BD656D5"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908CE" w14:textId="6A5F4763"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Een gebruiker mag in zijn/haar GUI geen opties zien waarvoor die niet is geautoriseerd.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3AAB7" w14:textId="6BCB85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590D43"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D5D56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75876" w14:textId="66D3D0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990D2" w14:textId="78FE70C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geeft inzicht in het gebruik van </w:t>
            </w:r>
            <w:r w:rsidR="006E21FE" w:rsidRPr="00AE1395">
              <w:rPr>
                <w:rFonts w:ascii="RijksoverheidSansHeading" w:hAnsi="RijksoverheidSansHeading"/>
                <w:sz w:val="18"/>
                <w:lang w:eastAsia="en-GB"/>
              </w:rPr>
              <w:t>Subscriptions</w:t>
            </w:r>
            <w:r w:rsidRPr="00AE1395">
              <w:rPr>
                <w:rFonts w:ascii="RijksoverheidSansHeading" w:hAnsi="RijksoverheidSansHeading"/>
                <w:sz w:val="18"/>
                <w:lang w:eastAsia="en-GB"/>
              </w:rPr>
              <w:t xml:space="preserve"> van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575C6" w14:textId="79E06B5D"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3EA38"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9F256F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BA6C" w14:textId="6705C45D"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46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3A569" w14:textId="25413FD6"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informeert Opdrachtgever wanneer het aantal aangeschafte </w:t>
            </w:r>
            <w:r w:rsidR="002E7E00" w:rsidRPr="00AE1395">
              <w:rPr>
                <w:rFonts w:ascii="RijksoverheidSansHeading" w:hAnsi="RijksoverheidSansHeading"/>
                <w:sz w:val="18"/>
                <w:lang w:eastAsia="en-GB"/>
              </w:rPr>
              <w:t>Subscriptions</w:t>
            </w:r>
            <w:r w:rsidRPr="00AE1395">
              <w:rPr>
                <w:rFonts w:ascii="RijksoverheidSansHeading" w:hAnsi="RijksoverheidSansHeading"/>
                <w:sz w:val="18"/>
                <w:lang w:eastAsia="en-GB"/>
              </w:rPr>
              <w:t xml:space="preserve"> door gebruik overschreden wordt. Dit kan bijvoorbeeld door een (automatisch) alert in de vorm van een e-mail aan een in te stellen contactpersoon.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DA7BB" w14:textId="3183C5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86AB4"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171602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283AE" w14:textId="634B1C0B"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265EE" w14:textId="178ED940"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Bijlage 7 IDWOR (interoperabiliteitskader voor digitale werkomgevingen in de rijksdienst)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D4363" w14:textId="274FA12E"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F0456"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3F040B" w:rsidRPr="00AE1395" w14:paraId="176A900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B4D43" w14:textId="537FC04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003D8" w14:textId="24C9E60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voldoet aan AVG wetgeving.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03CBA" w14:textId="6D8DE23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767B71"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55098D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44233" w14:textId="6700BF1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C5C0A" w14:textId="047A1DEF" w:rsidR="003F040B" w:rsidRPr="00AE1395" w:rsidRDefault="00ED747F"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tot GUE 48 geldt dat de ITSM-oplossing conform privacy by design is gebouwd.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3F0B4" w14:textId="1C78C3C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1A02"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4791D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2ABADE" w14:textId="22B0620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FBF07" w14:textId="7DFA1026" w:rsidR="003F040B" w:rsidRPr="00AE1395" w:rsidRDefault="00ED747F"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en-GB"/>
              </w:rPr>
              <w:t>In aanvulling tot GUE 48 geldt dat de ITSM-oplossing conform privacy by default is gebouwd.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023FD" w14:textId="5FFBE04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1A6C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1E12A6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D0682" w14:textId="0409190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79FF" w14:textId="3A75BE1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en-GB"/>
              </w:rPr>
              <w:t>De ITSM-oplossing biedt de mogelijkheid om persoonsgegevens af te schermen.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8247F" w14:textId="5CD7804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CF57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76690D5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EC94" w14:textId="6C114E1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AC673" w14:textId="520A3C2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bepaalde velden versleuteld op te slaan zodat de informatie niet toegankelijk is voor bijvoorbeeld Technisch Beheer.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1E12" w14:textId="5260C2A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A486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433411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3FD6E" w14:textId="6EECFB6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CE10CC" w14:textId="0DDED43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Gegevens van de Belastingdienst worden gescheiden opgeslagen van de Gegevens van andere klanten van de Inschrijver.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71F8E" w14:textId="75B508D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23BF7"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C0A333A"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3137C" w14:textId="147589C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F4ADF" w14:textId="0C9B22C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Toegang tot Gegevens van de Belastingdienst is beperkt voor medewerkers van de Belastingdienst en medewerkers van de Inschrijver voor zover dit noodzakelijk is voor de uitvoering van de Overeenkomst.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82A26" w14:textId="3AD47EB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5C52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E87C7E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01BA5" w14:textId="491BC24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1766A" w14:textId="13C585A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Data in de ITSM-oplossing is versleuteld. Encryption-at-rest en encryption-in-transit is hierbij toegepast.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88DE8" w14:textId="2FDC12D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8EF79"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BE23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CCF4" w14:textId="406D4E4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77A91" w14:textId="3E00CDF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Met betrekking tot GUE 55 geldt dat de private key zowel bij de Opdrachtgever dienst als de Opdrachtnemer in beheer moet kunnen worden gegeven.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E2EA" w14:textId="29C6A3F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F2DD5"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930C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AEBD1" w14:textId="3C60518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858B1" w14:textId="77777777" w:rsidR="003F040B" w:rsidRPr="00AE1395" w:rsidRDefault="003F040B" w:rsidP="003F040B">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 xml:space="preserve">In de ITSM-oplossing gebruikte Open Source-code en/of </w:t>
            </w:r>
            <w:proofErr w:type="spellStart"/>
            <w:r w:rsidRPr="00AE1395">
              <w:rPr>
                <w:rFonts w:ascii="RijksoverheidSansHeading" w:hAnsi="RijksoverheidSansHeading" w:cs="Arial"/>
                <w:spacing w:val="5"/>
                <w:sz w:val="18"/>
                <w:szCs w:val="18"/>
                <w:lang w:eastAsia="en-GB"/>
              </w:rPr>
              <w:t>libraries</w:t>
            </w:r>
            <w:proofErr w:type="spellEnd"/>
            <w:r w:rsidRPr="00AE1395">
              <w:rPr>
                <w:rFonts w:ascii="RijksoverheidSansHeading" w:hAnsi="RijksoverheidSansHeading" w:cs="Arial"/>
                <w:spacing w:val="5"/>
                <w:sz w:val="18"/>
                <w:szCs w:val="18"/>
                <w:lang w:eastAsia="en-GB"/>
              </w:rPr>
              <w:t xml:space="preserve"> van andere toeleveranciers bevatten geen bekende Kwetsbaarheden. Er wordt gebruik gemaakt van de meest recente veilige versies uit betrouwbare bron.</w:t>
            </w:r>
          </w:p>
          <w:p w14:paraId="6E356752" w14:textId="470F51E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cyan"/>
                <w:lang w:eastAsia="en-GB"/>
              </w:rPr>
              <w:t xml:space="preserve">Op deze GUE mag met alleen NVT worden geantwoord als in de ITSM-oplossing géén Open Source-code en/of </w:t>
            </w:r>
            <w:proofErr w:type="spellStart"/>
            <w:r w:rsidRPr="00AE1395">
              <w:rPr>
                <w:rFonts w:ascii="RijksoverheidSansHeading" w:hAnsi="RijksoverheidSansHeading"/>
                <w:color w:val="auto"/>
                <w:sz w:val="18"/>
                <w:highlight w:val="cyan"/>
                <w:lang w:eastAsia="en-GB"/>
              </w:rPr>
              <w:t>libraries</w:t>
            </w:r>
            <w:proofErr w:type="spellEnd"/>
            <w:r w:rsidRPr="00AE1395">
              <w:rPr>
                <w:rFonts w:ascii="RijksoverheidSansHeading" w:hAnsi="RijksoverheidSansHeading"/>
                <w:color w:val="auto"/>
                <w:sz w:val="18"/>
                <w:highlight w:val="cyan"/>
                <w:lang w:eastAsia="en-GB"/>
              </w:rPr>
              <w:t xml:space="preserve"> van andere toeleveranciers is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9B00D" w14:textId="29603CE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38E8F"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8E6D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2EC63" w14:textId="5625A00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B4E0A" w14:textId="77777777" w:rsidR="008D1C89" w:rsidRPr="008D1C89" w:rsidRDefault="008D1C89" w:rsidP="008D1C89">
            <w:pPr>
              <w:autoSpaceDE w:val="0"/>
              <w:adjustRightInd w:val="0"/>
              <w:rPr>
                <w:rFonts w:ascii="RijksoverheidSansHeading" w:hAnsi="RijksoverheidSansHeading" w:cs="Arial"/>
                <w:spacing w:val="5"/>
                <w:sz w:val="18"/>
                <w:szCs w:val="18"/>
                <w:lang w:eastAsia="en-GB"/>
              </w:rPr>
            </w:pPr>
            <w:r w:rsidRPr="008D1C89">
              <w:rPr>
                <w:rFonts w:ascii="RijksoverheidSansHeading" w:hAnsi="RijksoverheidSansHeading" w:cs="Arial"/>
                <w:spacing w:val="5"/>
                <w:sz w:val="18"/>
                <w:szCs w:val="18"/>
                <w:lang w:eastAsia="en-GB"/>
              </w:rPr>
              <w:t>Inschrijver beschikt over een beveiligingstestbeleid dat in bovenstaande informatiebehoefte voorziet.</w:t>
            </w:r>
          </w:p>
          <w:p w14:paraId="79735E17" w14:textId="137DDD1B" w:rsidR="003F040B" w:rsidRPr="00AE1395" w:rsidRDefault="008D1C89" w:rsidP="008D1C89">
            <w:pPr>
              <w:autoSpaceDE w:val="0"/>
              <w:adjustRightInd w:val="0"/>
              <w:rPr>
                <w:rFonts w:ascii="RijksoverheidSansHeading" w:hAnsi="RijksoverheidSansHeading"/>
                <w:sz w:val="18"/>
                <w:lang w:eastAsia="nl-NL"/>
              </w:rPr>
            </w:pPr>
            <w:r w:rsidRPr="008D1C89">
              <w:rPr>
                <w:rFonts w:ascii="RijksoverheidSansHeading" w:hAnsi="RijksoverheidSansHeading" w:cs="Arial"/>
                <w:spacing w:val="5"/>
                <w:sz w:val="18"/>
                <w:szCs w:val="18"/>
                <w:lang w:eastAsia="en-GB"/>
              </w:rPr>
              <w:t>Dit beveiligingstestbeleid  wordt in de verificatieperiode bij de beste Inschrijver opgevraagd.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D872C" w14:textId="61FEE44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795B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6BD849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1DC22" w14:textId="66D030D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6CA43" w14:textId="5EA6ADC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de voorwaarden zoals beschreven in bovenstaande alinea’s.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A31E0" w14:textId="035A9B0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276F"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DFCDB4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81305" w14:textId="5BEEB9B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E8B25" w14:textId="16B4D6CE"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ondersteunt het instellen van loglevels en onderscheidt hier minimaal info-, error- en </w:t>
            </w:r>
            <w:proofErr w:type="spellStart"/>
            <w:r w:rsidRPr="00AE1395">
              <w:rPr>
                <w:rFonts w:ascii="RijksoverheidSansHeading" w:hAnsi="RijksoverheidSansHeading"/>
                <w:color w:val="auto"/>
                <w:sz w:val="18"/>
                <w:lang w:eastAsia="nl-NL"/>
              </w:rPr>
              <w:t>fatal</w:t>
            </w:r>
            <w:proofErr w:type="spellEnd"/>
            <w:r w:rsidRPr="00AE1395">
              <w:rPr>
                <w:rFonts w:ascii="RijksoverheidSansHeading" w:hAnsi="RijksoverheidSansHeading"/>
                <w:color w:val="auto"/>
                <w:sz w:val="18"/>
                <w:lang w:eastAsia="nl-NL"/>
              </w:rPr>
              <w:t>-meldingen in.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CEC99" w14:textId="151D484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D817A"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37C18B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969FA" w14:textId="7056925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390A2" w14:textId="714921C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biedt de mogelijkheid om na een foutsituatie Gegevens te herstellen zodat de gebruiker zijn/haar werk kan hervatten.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07782" w14:textId="1F69CA9E"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59C5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F4564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24625" w14:textId="6211191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9C558" w14:textId="3A7C061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Voor authenticatie sluit de ITSM-oplossing aan op de Belastingdienst Active Directory via een SAMLv2/OpenID Connect aansluiting op de Federated Identity Hub.</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49AE2" w14:textId="094CBA8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6A8B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6A7747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94E2E" w14:textId="44FC5C6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9184D" w14:textId="077FE2F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communicatie over het netwerk van de wachtwoorden van gebruikers in relatie met de ITSM-oplossing is versleuteld.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5F06E" w14:textId="1B6001E0"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5771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CC8FF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1C783" w14:textId="2071951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9293" w14:textId="5F9C34F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voldoet aan wat in bovenstaande alinea is beschreven.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71521" w14:textId="4D349C0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2530D"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D87239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EFFA19" w14:textId="40724E2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A6587" w14:textId="0B4EEEE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bevat maatregelen om ongeautoriseerde toegang tot de ITSM-oplossing uit te sluiten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BAB7" w14:textId="7651C3F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8F40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1A4EBD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D3B7F" w14:textId="60CA8A4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04F40" w14:textId="5559CAB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zal de sociale voorwaarden (Bijlage 3) op eerste verzoek van de Aanbestedende dienst, maar niet eerder dan na het mededelen van de gunningsbeslissing, invullen en ondertekend aanleveren.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D3B78" w14:textId="6E693A3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F2FA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904E9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1FC4E" w14:textId="55271DD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906E4" w14:textId="76E6AD0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gaat akkoord met de concept Overeenkomst met inbegrip van de eventuele per Nota van Inlichtingen kenbaar gemaakte wijzigingen zoals genoemd in deze paragraaf.</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A2866" w14:textId="76E5286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CCD8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02FEF3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23CC4" w14:textId="58B13B8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0006" w14:textId="763622E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gaat akkoord met de werkwijze om pas na gunning gezamenlijk een SLA en DAP inclusief gevraagde procedures op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7B155" w14:textId="4055384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EAD7"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844182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413F6" w14:textId="2245127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69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19C02" w14:textId="0B39B8C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verklaart dat Gegevens alleen worden verwerkt in lidstaten van de EU of een land met een door de EU goedgekeurd beveiligingsniveau én deze landen niet verlaten.</w:t>
            </w:r>
          </w:p>
          <w:p w14:paraId="7FBEAF10" w14:textId="7D69CC12" w:rsidR="00DE0F12" w:rsidRPr="00DE0F12"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levert het bewijs aan als Bijlage XI</w:t>
            </w:r>
            <w:r w:rsidR="00EC73E6">
              <w:rPr>
                <w:rFonts w:ascii="RijksoverheidSansHeading" w:hAnsi="RijksoverheidSansHeading"/>
                <w:color w:val="auto"/>
                <w:sz w:val="18"/>
                <w:lang w:eastAsia="nl-NL"/>
              </w:rPr>
              <w:t>I</w:t>
            </w:r>
            <w:r w:rsidRPr="00AE1395">
              <w:rPr>
                <w:rFonts w:ascii="RijksoverheidSansHeading" w:hAnsi="RijksoverheidSansHeading"/>
                <w:color w:val="auto"/>
                <w:sz w:val="18"/>
                <w:lang w:eastAsia="nl-NL"/>
              </w:rPr>
              <w:t xml:space="preserve"> van de Inschrijving.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EBD4" w14:textId="5C531028"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9F6F6"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53DE85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77ECE" w14:textId="2AF2120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85E4E" w14:textId="2BBEC9B3" w:rsidR="003F040B" w:rsidRPr="00AE1395" w:rsidRDefault="003F040B" w:rsidP="003F040B">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sz w:val="18"/>
                <w:szCs w:val="18"/>
                <w:lang w:eastAsia="nl-NL"/>
              </w:rPr>
              <w:t>Eventuele valutarisico’s zijn volledig voor rekening van Opdrachtnemer en worden geacht in de geoffreerde Prijzen te zijn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6BC63" w14:textId="514CA7AD"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60AF1"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0A4D7A9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5DDC5" w14:textId="23A96D4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9AA47" w14:textId="38CCC973" w:rsidR="003F040B" w:rsidRPr="00AE1395" w:rsidRDefault="005008ED" w:rsidP="003F040B">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 xml:space="preserve">Alle geoffreerde tarieven met betrekking tot </w:t>
            </w:r>
            <w:r w:rsidR="006E21FE" w:rsidRPr="00AE1395">
              <w:rPr>
                <w:rFonts w:ascii="RijksoverheidSansHeading" w:hAnsi="RijksoverheidSansHeading" w:cs="Arial"/>
                <w:color w:val="000000"/>
                <w:spacing w:val="5"/>
                <w:sz w:val="18"/>
                <w:szCs w:val="18"/>
                <w:lang w:eastAsia="en-GB"/>
              </w:rPr>
              <w:t>de Additionele diensten (</w:t>
            </w:r>
            <w:r w:rsidRPr="00AE1395">
              <w:rPr>
                <w:rFonts w:ascii="RijksoverheidSansHeading" w:hAnsi="RijksoverheidSansHeading" w:cs="Arial"/>
                <w:color w:val="000000"/>
                <w:spacing w:val="5"/>
                <w:sz w:val="18"/>
                <w:szCs w:val="18"/>
                <w:lang w:eastAsia="en-GB"/>
              </w:rPr>
              <w:t>Consultancy en Opleidingen</w:t>
            </w:r>
            <w:r w:rsidR="006E21FE" w:rsidRPr="00AE1395">
              <w:rPr>
                <w:rFonts w:ascii="RijksoverheidSansHeading" w:hAnsi="RijksoverheidSansHeading" w:cs="Arial"/>
                <w:color w:val="000000"/>
                <w:spacing w:val="5"/>
                <w:sz w:val="18"/>
                <w:szCs w:val="18"/>
                <w:lang w:eastAsia="en-GB"/>
              </w:rPr>
              <w:t>)</w:t>
            </w:r>
            <w:r w:rsidRPr="00AE1395">
              <w:rPr>
                <w:rFonts w:ascii="RijksoverheidSansHeading" w:hAnsi="RijksoverheidSansHeading" w:cs="Arial"/>
                <w:color w:val="000000"/>
                <w:spacing w:val="5"/>
                <w:sz w:val="18"/>
                <w:szCs w:val="18"/>
                <w:lang w:eastAsia="en-GB"/>
              </w:rPr>
              <w:t xml:space="preserve"> zijn inclusief reis- en verblijfkosten.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64C38" w14:textId="3F96D90C"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6E5DF"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4F33C2B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32F45" w14:textId="795D0E7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8E751" w14:textId="77777777" w:rsidR="00CE5225" w:rsidRPr="00AE1395" w:rsidRDefault="00CE5225" w:rsidP="00CE5225">
            <w:pPr>
              <w:pStyle w:val="Default"/>
              <w:rPr>
                <w:rFonts w:ascii="RijksoverheidSansHeading" w:hAnsi="RijksoverheidSansHeading"/>
                <w:sz w:val="18"/>
                <w:szCs w:val="18"/>
                <w:lang w:eastAsia="en-US"/>
              </w:rPr>
            </w:pPr>
            <w:r w:rsidRPr="00AE1395">
              <w:rPr>
                <w:rFonts w:ascii="RijksoverheidSansHeading" w:hAnsi="RijksoverheidSansHeading"/>
                <w:sz w:val="18"/>
                <w:szCs w:val="18"/>
                <w:lang w:eastAsia="en-US"/>
              </w:rPr>
              <w:t>Inschrijver levert op basis van bovenstaande als Bijlage VIIIb een toelichting bij het Prijzenformulier (Bijlage VIII) bij de Inschrijving in.</w:t>
            </w:r>
          </w:p>
          <w:p w14:paraId="645EC45F" w14:textId="77777777" w:rsidR="00CE5225" w:rsidRPr="00AE1395" w:rsidRDefault="00CE5225" w:rsidP="00CE5225">
            <w:pPr>
              <w:pStyle w:val="Default"/>
              <w:rPr>
                <w:rFonts w:ascii="RijksoverheidSansHeading" w:hAnsi="RijksoverheidSansHeading"/>
                <w:sz w:val="18"/>
                <w:szCs w:val="18"/>
                <w:lang w:eastAsia="en-US"/>
              </w:rPr>
            </w:pPr>
            <w:r w:rsidRPr="00AE1395">
              <w:rPr>
                <w:rFonts w:ascii="RijksoverheidSansHeading" w:hAnsi="RijksoverheidSansHeading"/>
                <w:sz w:val="18"/>
                <w:szCs w:val="18"/>
                <w:lang w:eastAsia="en-US"/>
              </w:rPr>
              <w:t>Zowel tekstueel als rekenkundig moet expliciet en duidelijk en eenduidig herleidbaar te zijn hoe de jaarbedragen in verhouding staan met de genoemde dimensionering en de in het tabblad "Dimensionering' gegeven uitgangspunten. Hierbij moet onder andere gedacht worden aan de grondslag(en) van de aangeboden Subscriptions /Gebruiksrechten, de gebruikte staffels met aantallen, prijstellingen per eenheden (staffel) en de benodigde aantallen en hoe deze correleren met de aangeven dimensionering. Hierbij is ook een mogelijkheid om een Subscription /Gebruiksrecht, aan te bieden voor bijvoorbeeld Onbeperkt gebruik.</w:t>
            </w:r>
          </w:p>
          <w:p w14:paraId="22A06853" w14:textId="77777777" w:rsidR="00CE5225" w:rsidRPr="00AE1395" w:rsidRDefault="00CE5225" w:rsidP="00CE5225">
            <w:pPr>
              <w:pStyle w:val="Default"/>
              <w:rPr>
                <w:rFonts w:ascii="RijksoverheidSansHeading" w:hAnsi="RijksoverheidSansHeading"/>
                <w:b/>
                <w:bCs/>
                <w:sz w:val="18"/>
                <w:szCs w:val="18"/>
                <w:lang w:eastAsia="en-US"/>
              </w:rPr>
            </w:pPr>
            <w:r w:rsidRPr="00AE1395">
              <w:rPr>
                <w:rFonts w:ascii="RijksoverheidSansHeading" w:hAnsi="RijksoverheidSansHeading"/>
                <w:b/>
                <w:bCs/>
                <w:sz w:val="18"/>
                <w:szCs w:val="18"/>
                <w:lang w:eastAsia="en-US"/>
              </w:rPr>
              <w:t>Let op!</w:t>
            </w:r>
          </w:p>
          <w:p w14:paraId="6EB93F68" w14:textId="7ECEFCA2" w:rsidR="003F040B" w:rsidRPr="00AE1395" w:rsidRDefault="00CE5225" w:rsidP="00CE5225">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sz w:val="18"/>
                <w:szCs w:val="18"/>
              </w:rPr>
              <w:t>Voor staffels geldt dat de Prijs van een Subscription/ Gebruiksrecht van de opvolgende staffel minimaal gelijk of lager moet zijn dan de voorgaande staffel.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274B6" w14:textId="408C1C41"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454BD"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3A8D8D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288FE" w14:textId="0201B0D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51E3" w14:textId="5A24B1EB" w:rsidR="003F040B" w:rsidRPr="00AE1395" w:rsidRDefault="003F040B" w:rsidP="003F040B">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sz w:val="18"/>
                <w:szCs w:val="18"/>
                <w:lang w:eastAsia="nl-NL"/>
              </w:rPr>
              <w:t>Het is niet toegestaan om negatieve Prijzen die de gehanteerde berekeningen frustreren of die bij voorbaat objectief niet afzonderlijk kunnen worden nagekomen, te offreren.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85499" w14:textId="4CCA691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230F8"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E86963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0B46C" w14:textId="15EB1E60"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67072" w14:textId="0C2DDC8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gangbare principes rondom ‘Security By Design’ en ‘Security by Default’ zijn uitgangspunt voor het ontwerp en de ontwikkeling van de Programmatuur van de ITSM-oplossing ondersteund door een secure software development life-</w:t>
            </w:r>
            <w:proofErr w:type="spellStart"/>
            <w:r w:rsidRPr="00AE1395">
              <w:rPr>
                <w:rFonts w:ascii="RijksoverheidSansHeading" w:hAnsi="RijksoverheidSansHeading"/>
                <w:color w:val="auto"/>
                <w:sz w:val="18"/>
                <w:lang w:eastAsia="nl-NL"/>
              </w:rPr>
              <w:t>cycle</w:t>
            </w:r>
            <w:proofErr w:type="spellEnd"/>
            <w:r w:rsidRPr="00AE1395">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4AB65" w14:textId="52B1235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w:t>
            </w:r>
            <w:r w:rsidR="005008ED" w:rsidRPr="00AE1395">
              <w:rPr>
                <w:rFonts w:ascii="RijksoverheidSansHeading" w:hAnsi="RijksoverheidSansHeading"/>
                <w:color w:val="auto"/>
                <w:sz w:val="18"/>
                <w:lang w:eastAsia="nl-NL"/>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FD56"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E30D96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1BA48" w14:textId="4E79EAB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FBC42" w14:textId="77777777" w:rsidR="00ED747F" w:rsidRPr="00AE1395" w:rsidRDefault="00ED747F" w:rsidP="00ED747F">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Als de ITSM-oplossing webheaders toepast, dan voldoet de ITSM-oplossing aan bovenstaande alinea.</w:t>
            </w:r>
          </w:p>
          <w:p w14:paraId="25A42F8E" w14:textId="1285EAA6" w:rsidR="003F040B" w:rsidRPr="00AE1395" w:rsidRDefault="00ED747F" w:rsidP="00ED747F">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cyan"/>
                <w:lang w:eastAsia="en-GB"/>
              </w:rPr>
              <w:t>Als de ITSM-oplossing geen webheaders toepast, dan kan op de GUE met NVT worden geantwoord.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11FE5" w14:textId="756325BD"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16EB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D6D05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0087D" w14:textId="362EFCB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2A03E" w14:textId="4A5AAB86"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voertaal op de Helpdesk is Nederlands en/of Engelstalig.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A35AD" w14:textId="7C4BF483"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A0EC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D0495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0171C" w14:textId="6163A23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A89" w14:textId="4E13A757"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Het is mogelijk om Events, Incidenten en/of </w:t>
            </w:r>
            <w:proofErr w:type="spellStart"/>
            <w:r w:rsidRPr="00AE1395">
              <w:rPr>
                <w:rFonts w:ascii="RijksoverheidSansHeading" w:hAnsi="RijksoverheidSansHeading"/>
                <w:sz w:val="18"/>
                <w:lang w:eastAsia="en-GB"/>
              </w:rPr>
              <w:t>Problems</w:t>
            </w:r>
            <w:proofErr w:type="spellEnd"/>
            <w:r w:rsidRPr="00AE1395">
              <w:rPr>
                <w:rFonts w:ascii="RijksoverheidSansHeading" w:hAnsi="RijksoverheidSansHeading"/>
                <w:sz w:val="18"/>
                <w:lang w:eastAsia="en-GB"/>
              </w:rPr>
              <w:t xml:space="preserve"> via meerdere kanalen, bijvoorbeeld via de </w:t>
            </w:r>
            <w:proofErr w:type="spellStart"/>
            <w:r w:rsidRPr="00AE1395">
              <w:rPr>
                <w:rFonts w:ascii="RijksoverheidSansHeading" w:hAnsi="RijksoverheidSansHeading"/>
                <w:sz w:val="18"/>
                <w:lang w:eastAsia="en-GB"/>
              </w:rPr>
              <w:t>Self</w:t>
            </w:r>
            <w:proofErr w:type="spellEnd"/>
            <w:r w:rsidRPr="00AE1395">
              <w:rPr>
                <w:rFonts w:ascii="RijksoverheidSansHeading" w:hAnsi="RijksoverheidSansHeading"/>
                <w:sz w:val="18"/>
                <w:lang w:eastAsia="en-GB"/>
              </w:rPr>
              <w:t xml:space="preserve"> service portal of mail, aan te melden.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F60E8" w14:textId="5DB94523"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576ED"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B828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AA5" w14:textId="4654391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43ED3" w14:textId="77777777" w:rsidR="005008ED"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Inschrijver heeft Patchmanagement ingericht. </w:t>
            </w:r>
          </w:p>
          <w:p w14:paraId="44AF15B3" w14:textId="2E3AD7E8" w:rsidR="003F040B"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bedrijfsvoering is zodanig ingericht dat technische kwetsbaarheden adequaat worden ontdekt, geëvalueerd en geadresseerd.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05450" w14:textId="4EC97ED6"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0F4433"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7483B9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5F214" w14:textId="281FA21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56D" w14:textId="411CD93F"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Tijdens het doorvoeren van Releases en Patches blijft de ITSM-oplossing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D079" w14:textId="3454D165"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87EC3"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569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028E88" w14:textId="2D4B041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80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0C35E" w14:textId="2FB86D0D" w:rsidR="005008ED"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beschikt over een geautomatiseerd voortbrengingsmechanisme t.b.v. Functionele </w:t>
            </w:r>
            <w:r w:rsidR="006C4085">
              <w:rPr>
                <w:rFonts w:ascii="RijksoverheidSansHeading" w:hAnsi="RijksoverheidSansHeading"/>
                <w:color w:val="auto"/>
                <w:sz w:val="18"/>
                <w:lang w:eastAsia="nl-NL"/>
              </w:rPr>
              <w:t>Inrichtingen</w:t>
            </w:r>
            <w:r w:rsidRPr="00AE1395">
              <w:rPr>
                <w:rFonts w:ascii="RijksoverheidSansHeading" w:hAnsi="RijksoverheidSansHeading"/>
                <w:color w:val="auto"/>
                <w:sz w:val="18"/>
                <w:lang w:eastAsia="nl-NL"/>
              </w:rPr>
              <w:t>.</w:t>
            </w:r>
          </w:p>
          <w:p w14:paraId="7E22F7D4" w14:textId="4A53CC88" w:rsidR="003F040B" w:rsidRPr="00AE1395" w:rsidRDefault="005008ED" w:rsidP="005008ED">
            <w:pPr>
              <w:pStyle w:val="Standaardrijksstijl"/>
              <w:rPr>
                <w:rFonts w:ascii="RijksoverheidSansHeading" w:hAnsi="RijksoverheidSansHeading"/>
                <w:b/>
                <w:color w:val="auto"/>
                <w:sz w:val="18"/>
                <w:lang w:eastAsia="nl-NL"/>
              </w:rPr>
            </w:pPr>
            <w:r w:rsidRPr="00AE1395">
              <w:rPr>
                <w:rFonts w:ascii="RijksoverheidSansHeading" w:hAnsi="RijksoverheidSansHeading"/>
                <w:color w:val="auto"/>
                <w:sz w:val="18"/>
                <w:lang w:eastAsia="nl-NL"/>
              </w:rPr>
              <w:t>Voorbeeld: In de Testomgeving wordt bijvoorbeeld een workflow ontwikkelt; deze kan dan geautomatiseerd worden voortgebracht naar de productie omgeving.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A8D1C" w14:textId="34F1E111"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41FD9" w14:textId="77777777" w:rsidR="003F040B" w:rsidRPr="00AE1395" w:rsidRDefault="003F040B" w:rsidP="003F040B">
            <w:pPr>
              <w:pStyle w:val="Standaardrijksstijl"/>
              <w:rPr>
                <w:rFonts w:ascii="RijksoverheidSansHeading" w:hAnsi="RijksoverheidSansHeading"/>
                <w:color w:val="auto"/>
                <w:sz w:val="18"/>
                <w:lang w:eastAsia="nl-NL"/>
              </w:rPr>
            </w:pPr>
          </w:p>
        </w:tc>
      </w:tr>
    </w:tbl>
    <w:p w14:paraId="6CCC62EE" w14:textId="77777777" w:rsidR="00963150" w:rsidRPr="00AE1395" w:rsidRDefault="00324961" w:rsidP="000E201B">
      <w:pPr>
        <w:pStyle w:val="Standaardrijksstijl"/>
        <w:rPr>
          <w:rFonts w:ascii="RijksoverheidSansHeading" w:hAnsi="RijksoverheidSansHeading"/>
        </w:rPr>
      </w:pPr>
      <w:r w:rsidRPr="00AE1395">
        <w:rPr>
          <w:rFonts w:ascii="RijksoverheidSansHeading" w:hAnsi="RijksoverheidSansHeading"/>
        </w:rPr>
        <w:tab/>
      </w:r>
      <w:r w:rsidRPr="00AE1395">
        <w:rPr>
          <w:rFonts w:ascii="RijksoverheidSansHeading" w:hAnsi="RijksoverheidSansHeading"/>
        </w:rPr>
        <w:tab/>
      </w:r>
      <w:r w:rsidRPr="00AE1395">
        <w:rPr>
          <w:rFonts w:ascii="RijksoverheidSansHeading" w:hAnsi="RijksoverheidSansHeading"/>
        </w:rPr>
        <w:tab/>
      </w:r>
    </w:p>
    <w:p w14:paraId="1D212AB6" w14:textId="77777777" w:rsidR="005008ED" w:rsidRPr="00AE1395" w:rsidRDefault="005008ED">
      <w:pPr>
        <w:suppressAutoHyphens w:val="0"/>
        <w:spacing w:after="200"/>
        <w:rPr>
          <w:rFonts w:ascii="RijksoverheidSansHeading" w:hAnsi="RijksoverheidSansHeading"/>
          <w:sz w:val="20"/>
          <w:szCs w:val="20"/>
        </w:rPr>
      </w:pPr>
      <w:r w:rsidRPr="00AE1395">
        <w:rPr>
          <w:rFonts w:ascii="RijksoverheidSansHeading" w:hAnsi="RijksoverheidSansHeading"/>
          <w:sz w:val="20"/>
          <w:szCs w:val="20"/>
        </w:rPr>
        <w:br w:type="page"/>
      </w:r>
    </w:p>
    <w:p w14:paraId="2413DD3C" w14:textId="499CBD90" w:rsidR="00963150" w:rsidRPr="00AE1395" w:rsidRDefault="00324961" w:rsidP="004B782B">
      <w:pPr>
        <w:suppressAutoHyphens w:val="0"/>
        <w:spacing w:after="200"/>
        <w:rPr>
          <w:rFonts w:ascii="RijksoverheidSansHeading" w:hAnsi="RijksoverheidSansHeading"/>
          <w:sz w:val="20"/>
          <w:szCs w:val="20"/>
        </w:rPr>
      </w:pPr>
      <w:r w:rsidRPr="00AE1395">
        <w:rPr>
          <w:rFonts w:ascii="RijksoverheidSansHeading" w:hAnsi="RijksoverheidSansHeading"/>
          <w:sz w:val="20"/>
          <w:szCs w:val="20"/>
        </w:rPr>
        <w:lastRenderedPageBreak/>
        <w:t xml:space="preserve">Inschrijver verklaart, dat hij deze verklaring volledig en naar waarheid heeft ondertekend en dat hij bereid is op eerste verzoek van de </w:t>
      </w:r>
      <w:r w:rsidR="00DC0DDF" w:rsidRPr="00AE1395">
        <w:rPr>
          <w:rFonts w:ascii="RijksoverheidSansHeading" w:hAnsi="RijksoverheidSansHeading"/>
          <w:sz w:val="20"/>
          <w:szCs w:val="20"/>
        </w:rPr>
        <w:t>Aanbestedende dienst</w:t>
      </w:r>
      <w:r w:rsidRPr="00AE1395">
        <w:rPr>
          <w:rFonts w:ascii="RijksoverheidSansHeading" w:hAnsi="RijksoverheidSansHeading"/>
          <w:sz w:val="20"/>
          <w:szCs w:val="20"/>
        </w:rPr>
        <w:t xml:space="preserve"> bewijzen dienaangaande te overleggen en het besef dat het verstrekken van onjuiste gegevens, ook als dit niet opzettelijk gebeurt, tot uitsluiting van deelname kan leiden. </w:t>
      </w:r>
    </w:p>
    <w:tbl>
      <w:tblPr>
        <w:tblW w:w="9288" w:type="dxa"/>
        <w:tblCellMar>
          <w:left w:w="10" w:type="dxa"/>
          <w:right w:w="10" w:type="dxa"/>
        </w:tblCellMar>
        <w:tblLook w:val="0000" w:firstRow="0" w:lastRow="0" w:firstColumn="0" w:lastColumn="0" w:noHBand="0" w:noVBand="0"/>
      </w:tblPr>
      <w:tblGrid>
        <w:gridCol w:w="5069"/>
        <w:gridCol w:w="4219"/>
      </w:tblGrid>
      <w:tr w:rsidR="00963150" w:rsidRPr="00AE1395" w14:paraId="4E1D7AA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0091"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963E"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5E4303F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2000"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Naam rechtsgeldige vertegenwoordiger</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376D8"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05FEA17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B660E"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Datum</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0CB1"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22AF801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530CB"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Plaats</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9810"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0ED4C29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2E4BA" w14:textId="77777777" w:rsidR="00963150" w:rsidRPr="00AE1395" w:rsidRDefault="00963150">
            <w:pPr>
              <w:pStyle w:val="INKStandaard"/>
              <w:spacing w:line="240" w:lineRule="auto"/>
              <w:rPr>
                <w:rFonts w:ascii="RijksoverheidSansHeading" w:hAnsi="RijksoverheidSansHeading"/>
                <w:sz w:val="20"/>
                <w:szCs w:val="20"/>
                <w:lang w:eastAsia="nl-NL"/>
              </w:rPr>
            </w:pPr>
          </w:p>
          <w:p w14:paraId="529D87A4" w14:textId="77777777" w:rsidR="00963150" w:rsidRPr="00AE1395" w:rsidRDefault="00963150">
            <w:pPr>
              <w:pStyle w:val="INKStandaard"/>
              <w:spacing w:line="240" w:lineRule="auto"/>
              <w:rPr>
                <w:rFonts w:ascii="RijksoverheidSansHeading" w:hAnsi="RijksoverheidSansHeading"/>
                <w:sz w:val="20"/>
                <w:szCs w:val="20"/>
                <w:lang w:eastAsia="nl-NL"/>
              </w:rPr>
            </w:pPr>
          </w:p>
          <w:p w14:paraId="006970C7"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Handtekening rechtsgeldige vertegenwoordiger</w:t>
            </w:r>
            <w:r w:rsidRPr="00AE1395">
              <w:rPr>
                <w:rFonts w:ascii="RijksoverheidSansHeading" w:hAnsi="RijksoverheidSansHeading"/>
                <w:sz w:val="20"/>
                <w:szCs w:val="20"/>
                <w:lang w:eastAsia="nl-NL"/>
              </w:rPr>
              <w:tab/>
            </w:r>
          </w:p>
          <w:p w14:paraId="68183FBB" w14:textId="77777777" w:rsidR="00963150" w:rsidRPr="00AE1395" w:rsidRDefault="00963150">
            <w:pPr>
              <w:pStyle w:val="INKStandaard"/>
              <w:spacing w:line="240" w:lineRule="auto"/>
              <w:rPr>
                <w:rFonts w:ascii="RijksoverheidSansHeading" w:hAnsi="RijksoverheidSansHeading"/>
                <w:sz w:val="20"/>
                <w:szCs w:val="20"/>
                <w:lang w:eastAsia="nl-NL"/>
              </w:rPr>
            </w:pPr>
          </w:p>
          <w:p w14:paraId="0551E70B" w14:textId="77777777" w:rsidR="00963150" w:rsidRPr="00AE1395" w:rsidRDefault="00963150">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4765" w14:textId="77777777" w:rsidR="00963150" w:rsidRPr="00AE1395" w:rsidRDefault="00963150">
            <w:pPr>
              <w:pStyle w:val="INKStandaard"/>
              <w:spacing w:line="240" w:lineRule="auto"/>
              <w:rPr>
                <w:rFonts w:ascii="RijksoverheidSansHeading" w:hAnsi="RijksoverheidSansHeading"/>
                <w:sz w:val="20"/>
                <w:szCs w:val="20"/>
                <w:lang w:eastAsia="nl-NL"/>
              </w:rPr>
            </w:pPr>
          </w:p>
        </w:tc>
      </w:tr>
    </w:tbl>
    <w:p w14:paraId="5FD40437" w14:textId="77777777" w:rsidR="00963150" w:rsidRPr="00AE1395" w:rsidRDefault="00963150" w:rsidP="00685FF4">
      <w:pPr>
        <w:jc w:val="center"/>
        <w:rPr>
          <w:rFonts w:ascii="RijksoverheidSansHeading" w:hAnsi="RijksoverheidSansHeading"/>
        </w:rPr>
      </w:pPr>
    </w:p>
    <w:sectPr w:rsidR="00963150" w:rsidRPr="00AE1395">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8AE2" w14:textId="77777777" w:rsidR="00AE5A9C" w:rsidRDefault="00AE5A9C">
      <w:pPr>
        <w:spacing w:line="240" w:lineRule="auto"/>
      </w:pPr>
      <w:r>
        <w:separator/>
      </w:r>
    </w:p>
  </w:endnote>
  <w:endnote w:type="continuationSeparator" w:id="0">
    <w:p w14:paraId="6B493546" w14:textId="77777777" w:rsidR="00AE5A9C" w:rsidRDefault="00AE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1FCE8" w14:textId="77777777" w:rsidR="00DA2AA6" w:rsidRDefault="00DA2AA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B2B6" w14:textId="22057104" w:rsidR="00AE5A9C" w:rsidRPr="00395040" w:rsidRDefault="00087441">
    <w:pPr>
      <w:pStyle w:val="Voettekst"/>
      <w:jc w:val="center"/>
      <w:rPr>
        <w:rFonts w:ascii="RijksoverheidSansText" w:hAnsi="RijksoverheidSansText"/>
        <w:sz w:val="18"/>
        <w:szCs w:val="18"/>
      </w:rPr>
    </w:pPr>
    <w:sdt>
      <w:sdtPr>
        <w:id w:val="-1730372600"/>
        <w:docPartObj>
          <w:docPartGallery w:val="Page Numbers (Bottom of Page)"/>
          <w:docPartUnique/>
        </w:docPartObj>
      </w:sdtPr>
      <w:sdtEndPr>
        <w:rPr>
          <w:rFonts w:ascii="RijksoverheidSansText" w:hAnsi="RijksoverheidSansText"/>
          <w:sz w:val="18"/>
          <w:szCs w:val="18"/>
        </w:rPr>
      </w:sdtEndPr>
      <w:sdtContent>
        <w:r w:rsidR="00AE5A9C" w:rsidRPr="00395040">
          <w:rPr>
            <w:rFonts w:ascii="RijksoverheidSansText" w:hAnsi="RijksoverheidSansText"/>
            <w:sz w:val="18"/>
            <w:szCs w:val="18"/>
          </w:rPr>
          <w:fldChar w:fldCharType="begin"/>
        </w:r>
        <w:r w:rsidR="00AE5A9C" w:rsidRPr="00395040">
          <w:rPr>
            <w:rFonts w:ascii="RijksoverheidSansText" w:hAnsi="RijksoverheidSansText"/>
            <w:sz w:val="18"/>
            <w:szCs w:val="18"/>
          </w:rPr>
          <w:instrText>PAGE   \* MERGEFORMAT</w:instrText>
        </w:r>
        <w:r w:rsidR="00AE5A9C" w:rsidRPr="00395040">
          <w:rPr>
            <w:rFonts w:ascii="RijksoverheidSansText" w:hAnsi="RijksoverheidSansText"/>
            <w:sz w:val="18"/>
            <w:szCs w:val="18"/>
          </w:rPr>
          <w:fldChar w:fldCharType="separate"/>
        </w:r>
        <w:r w:rsidR="00196F5A">
          <w:rPr>
            <w:rFonts w:ascii="RijksoverheidSansText" w:hAnsi="RijksoverheidSansText"/>
            <w:noProof/>
            <w:sz w:val="18"/>
            <w:szCs w:val="18"/>
          </w:rPr>
          <w:t>12</w:t>
        </w:r>
        <w:r w:rsidR="00AE5A9C" w:rsidRPr="00395040">
          <w:rPr>
            <w:rFonts w:ascii="RijksoverheidSansText" w:hAnsi="RijksoverheidSansText"/>
            <w:sz w:val="18"/>
            <w:szCs w:val="18"/>
          </w:rPr>
          <w:fldChar w:fldCharType="end"/>
        </w:r>
        <w:r w:rsidR="00AE5A9C" w:rsidRPr="00395040">
          <w:rPr>
            <w:rFonts w:ascii="RijksoverheidSansText" w:hAnsi="RijksoverheidSansText"/>
            <w:sz w:val="18"/>
            <w:szCs w:val="18"/>
          </w:rPr>
          <w:t xml:space="preserve"> van </w:t>
        </w:r>
        <w:r w:rsidR="00DA2AA6">
          <w:rPr>
            <w:rFonts w:ascii="RijksoverheidSansText" w:hAnsi="RijksoverheidSansText"/>
            <w:sz w:val="18"/>
            <w:szCs w:val="18"/>
          </w:rPr>
          <w:t>17</w:t>
        </w:r>
      </w:sdtContent>
    </w:sdt>
  </w:p>
  <w:p w14:paraId="5782FAEC" w14:textId="77777777" w:rsidR="00AE5A9C" w:rsidRDefault="00AE5A9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5DBF" w14:textId="77777777" w:rsidR="00DA2AA6" w:rsidRDefault="00DA2AA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BE31" w14:textId="77777777" w:rsidR="00AE5A9C" w:rsidRDefault="00AE5A9C">
      <w:pPr>
        <w:spacing w:line="240" w:lineRule="auto"/>
      </w:pPr>
      <w:r>
        <w:rPr>
          <w:color w:val="000000"/>
        </w:rPr>
        <w:separator/>
      </w:r>
    </w:p>
  </w:footnote>
  <w:footnote w:type="continuationSeparator" w:id="0">
    <w:p w14:paraId="7A994251" w14:textId="77777777" w:rsidR="00AE5A9C" w:rsidRDefault="00AE5A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2A278" w14:textId="77777777" w:rsidR="00DA2AA6" w:rsidRDefault="00DA2AA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BB6F" w14:textId="77777777" w:rsidR="00DA2AA6" w:rsidRDefault="00DA2AA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3FB8" w14:textId="77777777" w:rsidR="00DA2AA6" w:rsidRDefault="00DA2AA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A06C312"/>
    <w:lvl w:ilvl="0">
      <w:start w:val="1"/>
      <w:numFmt w:val="decimal"/>
      <w:pStyle w:val="Lijstnummering4"/>
      <w:lvlText w:val="%1."/>
      <w:lvlJc w:val="left"/>
      <w:pPr>
        <w:tabs>
          <w:tab w:val="num" w:pos="1209"/>
        </w:tabs>
        <w:ind w:left="1209" w:hanging="360"/>
      </w:pPr>
    </w:lvl>
  </w:abstractNum>
  <w:abstractNum w:abstractNumId="1" w15:restartNumberingAfterBreak="0">
    <w:nsid w:val="011F26DF"/>
    <w:multiLevelType w:val="hybridMultilevel"/>
    <w:tmpl w:val="C41C03AA"/>
    <w:lvl w:ilvl="0" w:tplc="804AFDF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 w15:restartNumberingAfterBreak="0">
    <w:nsid w:val="141A5090"/>
    <w:multiLevelType w:val="hybridMultilevel"/>
    <w:tmpl w:val="C142B502"/>
    <w:lvl w:ilvl="0" w:tplc="2B16783E">
      <w:numFmt w:val="bullet"/>
      <w:lvlText w:val="-"/>
      <w:lvlJc w:val="left"/>
      <w:pPr>
        <w:ind w:left="720" w:hanging="360"/>
      </w:pPr>
      <w:rPr>
        <w:rFonts w:ascii="RijksoverheidSansText" w:eastAsia="Calibr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6252E61"/>
    <w:multiLevelType w:val="hybridMultilevel"/>
    <w:tmpl w:val="FB6860D6"/>
    <w:lvl w:ilvl="0" w:tplc="8B1671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2B4424"/>
    <w:multiLevelType w:val="hybridMultilevel"/>
    <w:tmpl w:val="D5EE97BE"/>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9D6ECD"/>
    <w:multiLevelType w:val="hybridMultilevel"/>
    <w:tmpl w:val="E7320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C62E8D"/>
    <w:multiLevelType w:val="hybridMultilevel"/>
    <w:tmpl w:val="C150C49E"/>
    <w:lvl w:ilvl="0" w:tplc="02ACFBAC">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08050A"/>
    <w:multiLevelType w:val="hybridMultilevel"/>
    <w:tmpl w:val="03FE6CEC"/>
    <w:lvl w:ilvl="0" w:tplc="C9F2E26A">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2DD335B"/>
    <w:multiLevelType w:val="hybridMultilevel"/>
    <w:tmpl w:val="C51650D8"/>
    <w:lvl w:ilvl="0" w:tplc="9A20664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4B56A52"/>
    <w:multiLevelType w:val="hybridMultilevel"/>
    <w:tmpl w:val="3DF436CA"/>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CC3DD9"/>
    <w:multiLevelType w:val="hybridMultilevel"/>
    <w:tmpl w:val="BBF89D04"/>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236C07"/>
    <w:multiLevelType w:val="hybridMultilevel"/>
    <w:tmpl w:val="23AAB084"/>
    <w:lvl w:ilvl="0" w:tplc="C9F2E26A">
      <w:start w:val="1"/>
      <w:numFmt w:val="bullet"/>
      <w:lvlText w:val="­"/>
      <w:lvlJc w:val="left"/>
      <w:pPr>
        <w:ind w:left="720" w:hanging="360"/>
      </w:pPr>
      <w:rPr>
        <w:rFonts w:ascii="Calibri" w:hAnsi="Calibri" w:hint="default"/>
      </w:rPr>
    </w:lvl>
    <w:lvl w:ilvl="1" w:tplc="C9F2E26A">
      <w:start w:val="1"/>
      <w:numFmt w:val="bullet"/>
      <w:lvlText w:val="­"/>
      <w:lvlJc w:val="left"/>
      <w:pPr>
        <w:ind w:left="1440" w:hanging="360"/>
      </w:pPr>
      <w:rPr>
        <w:rFonts w:ascii="Calibri"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5C1BC7"/>
    <w:multiLevelType w:val="hybridMultilevel"/>
    <w:tmpl w:val="A5785A54"/>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AF4650A"/>
    <w:multiLevelType w:val="hybridMultilevel"/>
    <w:tmpl w:val="EFE49752"/>
    <w:lvl w:ilvl="0" w:tplc="A002D89E">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127562"/>
    <w:multiLevelType w:val="hybridMultilevel"/>
    <w:tmpl w:val="162C0B78"/>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44501D"/>
    <w:multiLevelType w:val="hybridMultilevel"/>
    <w:tmpl w:val="367491A8"/>
    <w:lvl w:ilvl="0" w:tplc="244251D8">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FC04C8D"/>
    <w:multiLevelType w:val="hybridMultilevel"/>
    <w:tmpl w:val="017AE77C"/>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863AF3"/>
    <w:multiLevelType w:val="hybridMultilevel"/>
    <w:tmpl w:val="80164D5E"/>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6B37CE"/>
    <w:multiLevelType w:val="hybridMultilevel"/>
    <w:tmpl w:val="50B837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6B8299B"/>
    <w:multiLevelType w:val="hybridMultilevel"/>
    <w:tmpl w:val="CFC2DE9A"/>
    <w:lvl w:ilvl="0" w:tplc="E194A3D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A3F59D6"/>
    <w:multiLevelType w:val="hybridMultilevel"/>
    <w:tmpl w:val="6EAC5DA0"/>
    <w:lvl w:ilvl="0" w:tplc="1D78D4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026DC4"/>
    <w:multiLevelType w:val="hybridMultilevel"/>
    <w:tmpl w:val="9FF023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2860196"/>
    <w:multiLevelType w:val="hybridMultilevel"/>
    <w:tmpl w:val="0578460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CF691E"/>
    <w:multiLevelType w:val="hybridMultilevel"/>
    <w:tmpl w:val="F88A77E8"/>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C05B65"/>
    <w:multiLevelType w:val="multilevel"/>
    <w:tmpl w:val="23B2EDC6"/>
    <w:numStyleLink w:val="Hoofdstuknummeringstijl"/>
  </w:abstractNum>
  <w:abstractNum w:abstractNumId="27" w15:restartNumberingAfterBreak="0">
    <w:nsid w:val="67B72C5B"/>
    <w:multiLevelType w:val="hybridMultilevel"/>
    <w:tmpl w:val="D34A672C"/>
    <w:lvl w:ilvl="0" w:tplc="C494FC0A">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AE01A0"/>
    <w:multiLevelType w:val="hybridMultilevel"/>
    <w:tmpl w:val="22B00276"/>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DC74504"/>
    <w:multiLevelType w:val="hybridMultilevel"/>
    <w:tmpl w:val="BDA27AC0"/>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40A0167"/>
    <w:multiLevelType w:val="hybridMultilevel"/>
    <w:tmpl w:val="FF7866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A1D6C8F"/>
    <w:multiLevelType w:val="hybridMultilevel"/>
    <w:tmpl w:val="F802F1C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3629253">
    <w:abstractNumId w:val="30"/>
  </w:num>
  <w:num w:numId="2" w16cid:durableId="259460272">
    <w:abstractNumId w:val="2"/>
  </w:num>
  <w:num w:numId="3" w16cid:durableId="1957639247">
    <w:abstractNumId w:val="26"/>
    <w:lvlOverride w:ilvl="0">
      <w:lvl w:ilvl="0">
        <w:start w:val="1"/>
        <w:numFmt w:val="decimal"/>
        <w:pStyle w:val="Kop1"/>
        <w:lvlText w:val="Hoofdstuk %1."/>
        <w:lvlJc w:val="left"/>
        <w:pPr>
          <w:ind w:left="2977"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Kop3"/>
        <w:lvlText w:val="%1.%2.%3."/>
        <w:lvlJc w:val="left"/>
        <w:pPr>
          <w:ind w:left="1986"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4" w16cid:durableId="1339235776">
    <w:abstractNumId w:val="29"/>
  </w:num>
  <w:num w:numId="5" w16cid:durableId="246623401">
    <w:abstractNumId w:val="12"/>
  </w:num>
  <w:num w:numId="6" w16cid:durableId="1510368338">
    <w:abstractNumId w:val="31"/>
  </w:num>
  <w:num w:numId="7" w16cid:durableId="987831010">
    <w:abstractNumId w:val="4"/>
  </w:num>
  <w:num w:numId="8" w16cid:durableId="1429741103">
    <w:abstractNumId w:val="16"/>
  </w:num>
  <w:num w:numId="9" w16cid:durableId="362290267">
    <w:abstractNumId w:val="13"/>
  </w:num>
  <w:num w:numId="10" w16cid:durableId="411242942">
    <w:abstractNumId w:val="3"/>
  </w:num>
  <w:num w:numId="11" w16cid:durableId="849176935">
    <w:abstractNumId w:val="15"/>
  </w:num>
  <w:num w:numId="12" w16cid:durableId="143859311">
    <w:abstractNumId w:val="9"/>
  </w:num>
  <w:num w:numId="13" w16cid:durableId="1112213468">
    <w:abstractNumId w:val="19"/>
  </w:num>
  <w:num w:numId="14" w16cid:durableId="433207305">
    <w:abstractNumId w:val="4"/>
  </w:num>
  <w:num w:numId="15" w16cid:durableId="746806917">
    <w:abstractNumId w:val="21"/>
  </w:num>
  <w:num w:numId="16" w16cid:durableId="23290735">
    <w:abstractNumId w:val="22"/>
  </w:num>
  <w:num w:numId="17" w16cid:durableId="44455067">
    <w:abstractNumId w:val="27"/>
  </w:num>
  <w:num w:numId="18" w16cid:durableId="1244145894">
    <w:abstractNumId w:val="33"/>
  </w:num>
  <w:num w:numId="19" w16cid:durableId="388312073">
    <w:abstractNumId w:val="17"/>
  </w:num>
  <w:num w:numId="20" w16cid:durableId="409544074">
    <w:abstractNumId w:val="11"/>
  </w:num>
  <w:num w:numId="21" w16cid:durableId="424352103">
    <w:abstractNumId w:val="18"/>
  </w:num>
  <w:num w:numId="22" w16cid:durableId="1708068569">
    <w:abstractNumId w:val="24"/>
  </w:num>
  <w:num w:numId="23" w16cid:durableId="1269317489">
    <w:abstractNumId w:val="32"/>
  </w:num>
  <w:num w:numId="24" w16cid:durableId="953907604">
    <w:abstractNumId w:val="8"/>
  </w:num>
  <w:num w:numId="25" w16cid:durableId="553657575">
    <w:abstractNumId w:val="28"/>
  </w:num>
  <w:num w:numId="26" w16cid:durableId="233786659">
    <w:abstractNumId w:val="6"/>
  </w:num>
  <w:num w:numId="27" w16cid:durableId="1277103307">
    <w:abstractNumId w:val="25"/>
  </w:num>
  <w:num w:numId="28" w16cid:durableId="1386490727">
    <w:abstractNumId w:val="23"/>
  </w:num>
  <w:num w:numId="29" w16cid:durableId="1325010846">
    <w:abstractNumId w:val="5"/>
  </w:num>
  <w:num w:numId="30" w16cid:durableId="1301963360">
    <w:abstractNumId w:val="1"/>
  </w:num>
  <w:num w:numId="31" w16cid:durableId="1378822861">
    <w:abstractNumId w:val="20"/>
  </w:num>
  <w:num w:numId="32" w16cid:durableId="1323465634">
    <w:abstractNumId w:val="10"/>
  </w:num>
  <w:num w:numId="33" w16cid:durableId="1631672123">
    <w:abstractNumId w:val="0"/>
  </w:num>
  <w:num w:numId="34" w16cid:durableId="770011956">
    <w:abstractNumId w:val="7"/>
  </w:num>
  <w:num w:numId="35" w16cid:durableId="17834509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defaultTabStop w:val="708"/>
  <w:autoHyphenation/>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5E4F"/>
    <w:rsid w:val="00015614"/>
    <w:rsid w:val="0005148E"/>
    <w:rsid w:val="00060CA2"/>
    <w:rsid w:val="00062CE7"/>
    <w:rsid w:val="00087441"/>
    <w:rsid w:val="00097970"/>
    <w:rsid w:val="000C718E"/>
    <w:rsid w:val="000C782D"/>
    <w:rsid w:val="000E201B"/>
    <w:rsid w:val="0012582E"/>
    <w:rsid w:val="00134097"/>
    <w:rsid w:val="00144FF3"/>
    <w:rsid w:val="00177385"/>
    <w:rsid w:val="00196F5A"/>
    <w:rsid w:val="00197FB1"/>
    <w:rsid w:val="001A0BA0"/>
    <w:rsid w:val="001D6FE3"/>
    <w:rsid w:val="001F3C9F"/>
    <w:rsid w:val="002022CB"/>
    <w:rsid w:val="00210807"/>
    <w:rsid w:val="00214D95"/>
    <w:rsid w:val="002203A3"/>
    <w:rsid w:val="00245379"/>
    <w:rsid w:val="00253102"/>
    <w:rsid w:val="00286942"/>
    <w:rsid w:val="002C451A"/>
    <w:rsid w:val="002E6C50"/>
    <w:rsid w:val="002E7E00"/>
    <w:rsid w:val="002F0A4D"/>
    <w:rsid w:val="00324961"/>
    <w:rsid w:val="0033789A"/>
    <w:rsid w:val="00346AE5"/>
    <w:rsid w:val="00355D9F"/>
    <w:rsid w:val="00362C57"/>
    <w:rsid w:val="00394574"/>
    <w:rsid w:val="00395040"/>
    <w:rsid w:val="003C1E36"/>
    <w:rsid w:val="003D32B0"/>
    <w:rsid w:val="003D5A0D"/>
    <w:rsid w:val="003F040B"/>
    <w:rsid w:val="00405292"/>
    <w:rsid w:val="00443512"/>
    <w:rsid w:val="0045274D"/>
    <w:rsid w:val="004651AB"/>
    <w:rsid w:val="0047309C"/>
    <w:rsid w:val="00477072"/>
    <w:rsid w:val="00490836"/>
    <w:rsid w:val="004A292D"/>
    <w:rsid w:val="004B782B"/>
    <w:rsid w:val="004C2B10"/>
    <w:rsid w:val="004D3A47"/>
    <w:rsid w:val="005008ED"/>
    <w:rsid w:val="005020F2"/>
    <w:rsid w:val="00502743"/>
    <w:rsid w:val="00504446"/>
    <w:rsid w:val="0050773C"/>
    <w:rsid w:val="0053667A"/>
    <w:rsid w:val="00550FF0"/>
    <w:rsid w:val="005825C5"/>
    <w:rsid w:val="005848E0"/>
    <w:rsid w:val="005A07AC"/>
    <w:rsid w:val="005B4B96"/>
    <w:rsid w:val="005C594C"/>
    <w:rsid w:val="005E016B"/>
    <w:rsid w:val="005F591B"/>
    <w:rsid w:val="006016F5"/>
    <w:rsid w:val="00620962"/>
    <w:rsid w:val="006425F9"/>
    <w:rsid w:val="006717D3"/>
    <w:rsid w:val="00685B96"/>
    <w:rsid w:val="00685FF4"/>
    <w:rsid w:val="006A558F"/>
    <w:rsid w:val="006C30CF"/>
    <w:rsid w:val="006C4085"/>
    <w:rsid w:val="006E21FE"/>
    <w:rsid w:val="0070792A"/>
    <w:rsid w:val="00711E12"/>
    <w:rsid w:val="00720B4D"/>
    <w:rsid w:val="007474AF"/>
    <w:rsid w:val="00756132"/>
    <w:rsid w:val="00757B4B"/>
    <w:rsid w:val="00781761"/>
    <w:rsid w:val="0078670D"/>
    <w:rsid w:val="00786BDE"/>
    <w:rsid w:val="007A348F"/>
    <w:rsid w:val="007A7346"/>
    <w:rsid w:val="007F3D07"/>
    <w:rsid w:val="008033D1"/>
    <w:rsid w:val="00810E72"/>
    <w:rsid w:val="00816873"/>
    <w:rsid w:val="00832BDA"/>
    <w:rsid w:val="00842FDE"/>
    <w:rsid w:val="0086618A"/>
    <w:rsid w:val="008868D9"/>
    <w:rsid w:val="008A7329"/>
    <w:rsid w:val="008B04D7"/>
    <w:rsid w:val="008D1C89"/>
    <w:rsid w:val="008D37EC"/>
    <w:rsid w:val="009174DB"/>
    <w:rsid w:val="009247B6"/>
    <w:rsid w:val="009274F5"/>
    <w:rsid w:val="00940DE0"/>
    <w:rsid w:val="00963150"/>
    <w:rsid w:val="009767FB"/>
    <w:rsid w:val="0098008B"/>
    <w:rsid w:val="00995008"/>
    <w:rsid w:val="009A063D"/>
    <w:rsid w:val="009A5784"/>
    <w:rsid w:val="009C64AF"/>
    <w:rsid w:val="009F668C"/>
    <w:rsid w:val="00A01E80"/>
    <w:rsid w:val="00A0367A"/>
    <w:rsid w:val="00A126EB"/>
    <w:rsid w:val="00A16974"/>
    <w:rsid w:val="00A2136E"/>
    <w:rsid w:val="00A22405"/>
    <w:rsid w:val="00A62F3C"/>
    <w:rsid w:val="00A64463"/>
    <w:rsid w:val="00A90ED2"/>
    <w:rsid w:val="00AE1395"/>
    <w:rsid w:val="00AE5A9C"/>
    <w:rsid w:val="00AF27C3"/>
    <w:rsid w:val="00B259DC"/>
    <w:rsid w:val="00B836CA"/>
    <w:rsid w:val="00B9046B"/>
    <w:rsid w:val="00BC093B"/>
    <w:rsid w:val="00BC2A11"/>
    <w:rsid w:val="00BD34D6"/>
    <w:rsid w:val="00BE785C"/>
    <w:rsid w:val="00C03FA7"/>
    <w:rsid w:val="00C12D86"/>
    <w:rsid w:val="00C230FD"/>
    <w:rsid w:val="00C315CD"/>
    <w:rsid w:val="00C4671D"/>
    <w:rsid w:val="00C63B63"/>
    <w:rsid w:val="00CE14B7"/>
    <w:rsid w:val="00CE5225"/>
    <w:rsid w:val="00CF0C7E"/>
    <w:rsid w:val="00D01CA9"/>
    <w:rsid w:val="00D11A89"/>
    <w:rsid w:val="00D1586E"/>
    <w:rsid w:val="00D16A15"/>
    <w:rsid w:val="00D2653F"/>
    <w:rsid w:val="00D95FA2"/>
    <w:rsid w:val="00DA2AA6"/>
    <w:rsid w:val="00DA6057"/>
    <w:rsid w:val="00DC0DDF"/>
    <w:rsid w:val="00DC35D2"/>
    <w:rsid w:val="00DC5D7A"/>
    <w:rsid w:val="00DE0F12"/>
    <w:rsid w:val="00DE3F71"/>
    <w:rsid w:val="00DF142A"/>
    <w:rsid w:val="00E05A21"/>
    <w:rsid w:val="00E16EB4"/>
    <w:rsid w:val="00E26F64"/>
    <w:rsid w:val="00E271E9"/>
    <w:rsid w:val="00E302C2"/>
    <w:rsid w:val="00E304DF"/>
    <w:rsid w:val="00E31B46"/>
    <w:rsid w:val="00E446A9"/>
    <w:rsid w:val="00E55C0B"/>
    <w:rsid w:val="00E70996"/>
    <w:rsid w:val="00E84B52"/>
    <w:rsid w:val="00EA1C24"/>
    <w:rsid w:val="00EB053F"/>
    <w:rsid w:val="00EB1515"/>
    <w:rsid w:val="00EB2FC1"/>
    <w:rsid w:val="00EB354C"/>
    <w:rsid w:val="00EB4767"/>
    <w:rsid w:val="00EC73E6"/>
    <w:rsid w:val="00ED4428"/>
    <w:rsid w:val="00ED747F"/>
    <w:rsid w:val="00EE5538"/>
    <w:rsid w:val="00EF506B"/>
    <w:rsid w:val="00F128A2"/>
    <w:rsid w:val="00F13CA1"/>
    <w:rsid w:val="00F15BD9"/>
    <w:rsid w:val="00F42C4B"/>
    <w:rsid w:val="00F50283"/>
    <w:rsid w:val="00F57234"/>
    <w:rsid w:val="00FB0DFF"/>
    <w:rsid w:val="00FB4C2B"/>
    <w:rsid w:val="00FE086B"/>
    <w:rsid w:val="00FE560C"/>
    <w:rsid w:val="00FF06FB"/>
    <w:rsid w:val="00FF3A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5E274BA"/>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next w:val="Standaard"/>
    <w:link w:val="Kop1Char"/>
    <w:qFormat/>
    <w:rsid w:val="00A2136E"/>
    <w:pPr>
      <w:keepNext/>
      <w:keepLines/>
      <w:pageBreakBefore/>
      <w:numPr>
        <w:numId w:val="3"/>
      </w:numPr>
      <w:autoSpaceDN/>
      <w:spacing w:before="480" w:after="0" w:line="240" w:lineRule="auto"/>
      <w:ind w:left="851"/>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Standaard"/>
    <w:link w:val="Kop2Char"/>
    <w:uiPriority w:val="99"/>
    <w:unhideWhenUsed/>
    <w:qFormat/>
    <w:rsid w:val="00A2136E"/>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A2136E"/>
    <w:pPr>
      <w:numPr>
        <w:ilvl w:val="2"/>
      </w:numPr>
      <w:outlineLvl w:val="2"/>
    </w:pPr>
    <w:rPr>
      <w:bCs/>
      <w:color w:val="002060"/>
      <w:sz w:val="24"/>
    </w:rPr>
  </w:style>
  <w:style w:type="paragraph" w:styleId="Kop4">
    <w:name w:val="heading 4"/>
    <w:basedOn w:val="Kop3"/>
    <w:next w:val="Standaard"/>
    <w:link w:val="Kop4Char"/>
    <w:unhideWhenUsed/>
    <w:qFormat/>
    <w:rsid w:val="00A2136E"/>
    <w:pPr>
      <w:numPr>
        <w:ilvl w:val="3"/>
      </w:numPr>
      <w:outlineLvl w:val="3"/>
    </w:pPr>
    <w:rPr>
      <w:bCs w:val="0"/>
      <w:iCs/>
      <w:color w:val="595959" w:themeColor="text1" w:themeTint="A6"/>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rsid w:val="00A2136E"/>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A2136E"/>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A2136E"/>
    <w:rPr>
      <w:rFonts w:ascii="RijksoverheidSansHeading" w:eastAsiaTheme="majorEastAsia" w:hAnsi="RijksoverheidSansHeading" w:cstheme="majorBidi"/>
      <w:b/>
      <w:bCs/>
      <w:color w:val="002060"/>
      <w:sz w:val="24"/>
      <w:szCs w:val="26"/>
    </w:rPr>
  </w:style>
  <w:style w:type="character" w:customStyle="1" w:styleId="Kop4Char">
    <w:name w:val="Kop 4 Char"/>
    <w:basedOn w:val="Standaardalinea-lettertype"/>
    <w:link w:val="Kop4"/>
    <w:rsid w:val="00A2136E"/>
    <w:rPr>
      <w:rFonts w:ascii="RijksoverheidSansHeading" w:eastAsiaTheme="majorEastAsia" w:hAnsi="RijksoverheidSansHeading" w:cstheme="majorBidi"/>
      <w:b/>
      <w:iCs/>
      <w:color w:val="595959" w:themeColor="text1" w:themeTint="A6"/>
      <w:szCs w:val="26"/>
    </w:rPr>
  </w:style>
  <w:style w:type="paragraph" w:customStyle="1" w:styleId="Standaardrijksstijl">
    <w:name w:val="Standaard rijksstijl"/>
    <w:basedOn w:val="INKStandaard"/>
    <w:link w:val="StandaardrijksstijlChar"/>
    <w:qFormat/>
    <w:rsid w:val="00A2136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A2136E"/>
    <w:rPr>
      <w:rFonts w:ascii="RijksoverheidSansText" w:eastAsia="Calibri" w:hAnsi="RijksoverheidSansText" w:cs="Arial"/>
      <w:color w:val="000000"/>
      <w:spacing w:val="5"/>
      <w:sz w:val="19"/>
      <w:szCs w:val="18"/>
    </w:rPr>
  </w:style>
  <w:style w:type="numbering" w:customStyle="1" w:styleId="Hoofdstuknummeringstijl">
    <w:name w:val="Hoofdstuknummering stijl"/>
    <w:uiPriority w:val="99"/>
    <w:rsid w:val="00A2136E"/>
    <w:pPr>
      <w:numPr>
        <w:numId w:val="2"/>
      </w:numPr>
    </w:pPr>
  </w:style>
  <w:style w:type="paragraph" w:customStyle="1" w:styleId="Stijl1">
    <w:name w:val="Stijl1"/>
    <w:basedOn w:val="Lijstalinea"/>
    <w:link w:val="Stijl1Char"/>
    <w:rsid w:val="00A2136E"/>
    <w:pPr>
      <w:numPr>
        <w:numId w:val="6"/>
      </w:numPr>
      <w:suppressAutoHyphens w:val="0"/>
      <w:autoSpaceDN/>
      <w:textAlignment w:val="auto"/>
    </w:pPr>
    <w:rPr>
      <w:rFonts w:ascii="Arial" w:hAnsi="Arial"/>
      <w:spacing w:val="5"/>
      <w:sz w:val="19"/>
    </w:rPr>
  </w:style>
  <w:style w:type="character" w:customStyle="1" w:styleId="Stijl1Char">
    <w:name w:val="Stijl1 Char"/>
    <w:basedOn w:val="Standaardalinea-lettertype"/>
    <w:link w:val="Stijl1"/>
    <w:rsid w:val="00A2136E"/>
    <w:rPr>
      <w:rFonts w:ascii="Arial" w:hAnsi="Arial"/>
      <w:spacing w:val="5"/>
      <w:sz w:val="19"/>
    </w:rPr>
  </w:style>
  <w:style w:type="paragraph" w:styleId="Lijstalinea">
    <w:name w:val="List Paragraph"/>
    <w:basedOn w:val="Standaard"/>
    <w:link w:val="LijstalineaChar"/>
    <w:uiPriority w:val="34"/>
    <w:qFormat/>
    <w:rsid w:val="00A2136E"/>
    <w:pPr>
      <w:ind w:left="720"/>
      <w:contextualSpacing/>
    </w:pPr>
  </w:style>
  <w:style w:type="character" w:styleId="Verwijzingopmerking">
    <w:name w:val="annotation reference"/>
    <w:basedOn w:val="Standaardalinea-lettertype"/>
    <w:uiPriority w:val="99"/>
    <w:unhideWhenUsed/>
    <w:rsid w:val="009247B6"/>
    <w:rPr>
      <w:sz w:val="16"/>
      <w:szCs w:val="16"/>
    </w:rPr>
  </w:style>
  <w:style w:type="paragraph" w:styleId="Tekstopmerking">
    <w:name w:val="annotation text"/>
    <w:basedOn w:val="Standaard"/>
    <w:link w:val="TekstopmerkingChar"/>
    <w:uiPriority w:val="99"/>
    <w:unhideWhenUsed/>
    <w:rsid w:val="009247B6"/>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9247B6"/>
    <w:rPr>
      <w:rFonts w:ascii="Arial" w:hAnsi="Arial"/>
      <w:sz w:val="20"/>
      <w:szCs w:val="20"/>
    </w:rPr>
  </w:style>
  <w:style w:type="paragraph" w:styleId="Ballontekst">
    <w:name w:val="Balloon Text"/>
    <w:basedOn w:val="Standaard"/>
    <w:link w:val="BallontekstChar"/>
    <w:uiPriority w:val="99"/>
    <w:semiHidden/>
    <w:unhideWhenUsed/>
    <w:rsid w:val="009247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247B6"/>
    <w:rPr>
      <w:rFonts w:ascii="Segoe UI" w:hAnsi="Segoe UI" w:cs="Segoe UI"/>
      <w:sz w:val="18"/>
      <w:szCs w:val="18"/>
    </w:rPr>
  </w:style>
  <w:style w:type="paragraph" w:customStyle="1" w:styleId="INKGeschiktheidseis">
    <w:name w:val="INK Geschiktheidseis"/>
    <w:basedOn w:val="Standaard"/>
    <w:link w:val="INKGeschiktheidseisChar"/>
    <w:rsid w:val="00EB053F"/>
    <w:pPr>
      <w:suppressAutoHyphens w:val="0"/>
      <w:autoSpaceDE w:val="0"/>
      <w:adjustRightInd w:val="0"/>
      <w:textAlignment w:val="auto"/>
    </w:pPr>
    <w:rPr>
      <w:rFonts w:ascii="Arial" w:hAnsi="Arial" w:cs="Arial"/>
      <w:color w:val="000000"/>
      <w:spacing w:val="5"/>
      <w:sz w:val="18"/>
      <w:szCs w:val="18"/>
    </w:rPr>
  </w:style>
  <w:style w:type="character" w:customStyle="1" w:styleId="INKGeschiktheidseisChar">
    <w:name w:val="INK Geschiktheidseis Char"/>
    <w:basedOn w:val="Standaardalinea-lettertype"/>
    <w:link w:val="INKGeschiktheidseis"/>
    <w:rsid w:val="00EB053F"/>
    <w:rPr>
      <w:rFonts w:ascii="Arial" w:hAnsi="Arial" w:cs="Arial"/>
      <w:color w:val="000000"/>
      <w:spacing w:val="5"/>
      <w:sz w:val="18"/>
      <w:szCs w:val="18"/>
    </w:rPr>
  </w:style>
  <w:style w:type="paragraph" w:styleId="Geenafstand">
    <w:name w:val="No Spacing"/>
    <w:uiPriority w:val="1"/>
    <w:qFormat/>
    <w:rsid w:val="00A62F3C"/>
    <w:pPr>
      <w:autoSpaceDN/>
      <w:spacing w:after="0" w:line="240" w:lineRule="auto"/>
      <w:textAlignment w:val="auto"/>
    </w:pPr>
    <w:rPr>
      <w:rFonts w:asciiTheme="minorHAnsi" w:eastAsiaTheme="minorHAnsi" w:hAnsiTheme="minorHAnsi" w:cstheme="minorBidi"/>
    </w:rPr>
  </w:style>
  <w:style w:type="paragraph" w:customStyle="1" w:styleId="Default">
    <w:name w:val="Default"/>
    <w:link w:val="DefaultChar"/>
    <w:qFormat/>
    <w:rsid w:val="00D2653F"/>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D2653F"/>
    <w:rPr>
      <w:rFonts w:ascii="Arial" w:hAnsi="Arial" w:cs="BAFCC A+ Univers"/>
      <w:color w:val="000000"/>
      <w:sz w:val="19"/>
      <w:szCs w:val="24"/>
      <w:lang w:eastAsia="nl-NL"/>
    </w:rPr>
  </w:style>
  <w:style w:type="paragraph" w:styleId="Onderwerpvanopmerking">
    <w:name w:val="annotation subject"/>
    <w:basedOn w:val="Tekstopmerking"/>
    <w:next w:val="Tekstopmerking"/>
    <w:link w:val="OnderwerpvanopmerkingChar"/>
    <w:uiPriority w:val="99"/>
    <w:semiHidden/>
    <w:unhideWhenUsed/>
    <w:rsid w:val="00253102"/>
    <w:pPr>
      <w:suppressAutoHyphens/>
      <w:autoSpaceDN w:val="0"/>
      <w:textAlignment w:val="baseline"/>
    </w:pPr>
    <w:rPr>
      <w:rFonts w:ascii="Calibri" w:hAnsi="Calibri"/>
      <w:b/>
      <w:bCs/>
    </w:rPr>
  </w:style>
  <w:style w:type="character" w:customStyle="1" w:styleId="OnderwerpvanopmerkingChar">
    <w:name w:val="Onderwerp van opmerking Char"/>
    <w:basedOn w:val="TekstopmerkingChar"/>
    <w:link w:val="Onderwerpvanopmerking"/>
    <w:uiPriority w:val="99"/>
    <w:semiHidden/>
    <w:rsid w:val="00253102"/>
    <w:rPr>
      <w:rFonts w:ascii="Arial" w:hAnsi="Arial"/>
      <w:b/>
      <w:bCs/>
      <w:sz w:val="20"/>
      <w:szCs w:val="20"/>
    </w:rPr>
  </w:style>
  <w:style w:type="paragraph" w:styleId="Koptekst">
    <w:name w:val="header"/>
    <w:basedOn w:val="Standaard"/>
    <w:link w:val="KoptekstChar"/>
    <w:uiPriority w:val="99"/>
    <w:unhideWhenUsed/>
    <w:rsid w:val="00C12D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2D86"/>
  </w:style>
  <w:style w:type="paragraph" w:styleId="Voettekst">
    <w:name w:val="footer"/>
    <w:basedOn w:val="Standaard"/>
    <w:link w:val="VoettekstChar"/>
    <w:uiPriority w:val="99"/>
    <w:unhideWhenUsed/>
    <w:rsid w:val="00C12D8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12D86"/>
  </w:style>
  <w:style w:type="character" w:customStyle="1" w:styleId="LijstalineaChar">
    <w:name w:val="Lijstalinea Char"/>
    <w:basedOn w:val="Standaardalinea-lettertype"/>
    <w:link w:val="Lijstalinea"/>
    <w:uiPriority w:val="34"/>
    <w:locked/>
    <w:rsid w:val="0070792A"/>
  </w:style>
  <w:style w:type="paragraph" w:customStyle="1" w:styleId="Tabel">
    <w:name w:val="Tabel"/>
    <w:basedOn w:val="Standaardrijksstijl"/>
    <w:link w:val="TabelChar"/>
    <w:qFormat/>
    <w:rsid w:val="001A0BA0"/>
    <w:pPr>
      <w:spacing w:before="60" w:after="60"/>
      <w:contextualSpacing/>
    </w:pPr>
    <w:rPr>
      <w:rFonts w:ascii="Arial" w:hAnsi="Arial"/>
      <w:bCs/>
      <w:sz w:val="18"/>
    </w:rPr>
  </w:style>
  <w:style w:type="character" w:customStyle="1" w:styleId="TabelChar">
    <w:name w:val="Tabel Char"/>
    <w:basedOn w:val="StandaardrijksstijlChar"/>
    <w:link w:val="Tabel"/>
    <w:rsid w:val="001A0BA0"/>
    <w:rPr>
      <w:rFonts w:ascii="Arial" w:eastAsia="Calibri" w:hAnsi="Arial" w:cs="Arial"/>
      <w:bCs/>
      <w:color w:val="000000"/>
      <w:spacing w:val="5"/>
      <w:sz w:val="18"/>
      <w:szCs w:val="18"/>
    </w:rPr>
  </w:style>
  <w:style w:type="character" w:styleId="Hyperlink">
    <w:name w:val="Hyperlink"/>
    <w:basedOn w:val="Standaardalinea-lettertype"/>
    <w:uiPriority w:val="99"/>
    <w:unhideWhenUsed/>
    <w:rsid w:val="00C315CD"/>
    <w:rPr>
      <w:color w:val="0000FF" w:themeColor="hyperlink"/>
      <w:u w:val="single"/>
    </w:rPr>
  </w:style>
  <w:style w:type="paragraph" w:customStyle="1" w:styleId="INKParagraaf">
    <w:name w:val="INK Paragraaf"/>
    <w:basedOn w:val="Kop1"/>
    <w:next w:val="Default"/>
    <w:link w:val="INKParagraafChar"/>
    <w:qFormat/>
    <w:rsid w:val="00D16A15"/>
    <w:pPr>
      <w:numPr>
        <w:numId w:val="0"/>
      </w:numPr>
      <w:spacing w:before="240"/>
      <w:ind w:left="851" w:hanging="851"/>
      <w:outlineLvl w:val="1"/>
    </w:pPr>
    <w:rPr>
      <w:rFonts w:ascii="Arial" w:hAnsi="Arial" w:cs="BAFCC A+ Univers"/>
      <w:color w:val="01689B"/>
      <w:spacing w:val="5"/>
      <w:szCs w:val="24"/>
    </w:rPr>
  </w:style>
  <w:style w:type="character" w:customStyle="1" w:styleId="INKParagraafChar">
    <w:name w:val="INK Paragraaf Char"/>
    <w:basedOn w:val="Standaardalinea-lettertype"/>
    <w:link w:val="INKParagraaf"/>
    <w:rsid w:val="00D16A15"/>
    <w:rPr>
      <w:rFonts w:ascii="Arial" w:eastAsiaTheme="majorEastAsia" w:hAnsi="Arial" w:cs="BAFCC A+ Univers"/>
      <w:b/>
      <w:bCs/>
      <w:color w:val="01689B"/>
      <w:spacing w:val="5"/>
      <w:sz w:val="28"/>
      <w:szCs w:val="24"/>
    </w:rPr>
  </w:style>
  <w:style w:type="paragraph" w:styleId="Lijstnummering4">
    <w:name w:val="List Number 4"/>
    <w:basedOn w:val="Standaard"/>
    <w:hidden/>
    <w:uiPriority w:val="99"/>
    <w:semiHidden/>
    <w:unhideWhenUsed/>
    <w:rsid w:val="00BC2A11"/>
    <w:pPr>
      <w:numPr>
        <w:numId w:val="33"/>
      </w:numPr>
      <w:suppressAutoHyphens w:val="0"/>
      <w:autoSpaceDN/>
      <w:contextualSpacing/>
      <w:textAlignment w:val="auto"/>
    </w:pPr>
    <w:rPr>
      <w:rFonts w:ascii="Arial" w:hAnsi="Arial"/>
      <w:sz w:val="19"/>
    </w:rPr>
  </w:style>
  <w:style w:type="character" w:customStyle="1" w:styleId="cf01">
    <w:name w:val="cf01"/>
    <w:basedOn w:val="Standaardalinea-lettertype"/>
    <w:rsid w:val="008D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5584">
      <w:bodyDiv w:val="1"/>
      <w:marLeft w:val="0"/>
      <w:marRight w:val="0"/>
      <w:marTop w:val="0"/>
      <w:marBottom w:val="0"/>
      <w:divBdr>
        <w:top w:val="none" w:sz="0" w:space="0" w:color="auto"/>
        <w:left w:val="none" w:sz="0" w:space="0" w:color="auto"/>
        <w:bottom w:val="none" w:sz="0" w:space="0" w:color="auto"/>
        <w:right w:val="none" w:sz="0" w:space="0" w:color="auto"/>
      </w:divBdr>
    </w:div>
    <w:div w:id="83427417">
      <w:bodyDiv w:val="1"/>
      <w:marLeft w:val="0"/>
      <w:marRight w:val="0"/>
      <w:marTop w:val="0"/>
      <w:marBottom w:val="0"/>
      <w:divBdr>
        <w:top w:val="none" w:sz="0" w:space="0" w:color="auto"/>
        <w:left w:val="none" w:sz="0" w:space="0" w:color="auto"/>
        <w:bottom w:val="none" w:sz="0" w:space="0" w:color="auto"/>
        <w:right w:val="none" w:sz="0" w:space="0" w:color="auto"/>
      </w:divBdr>
    </w:div>
    <w:div w:id="96802240">
      <w:bodyDiv w:val="1"/>
      <w:marLeft w:val="0"/>
      <w:marRight w:val="0"/>
      <w:marTop w:val="0"/>
      <w:marBottom w:val="0"/>
      <w:divBdr>
        <w:top w:val="none" w:sz="0" w:space="0" w:color="auto"/>
        <w:left w:val="none" w:sz="0" w:space="0" w:color="auto"/>
        <w:bottom w:val="none" w:sz="0" w:space="0" w:color="auto"/>
        <w:right w:val="none" w:sz="0" w:space="0" w:color="auto"/>
      </w:divBdr>
    </w:div>
    <w:div w:id="100302163">
      <w:bodyDiv w:val="1"/>
      <w:marLeft w:val="0"/>
      <w:marRight w:val="0"/>
      <w:marTop w:val="0"/>
      <w:marBottom w:val="0"/>
      <w:divBdr>
        <w:top w:val="none" w:sz="0" w:space="0" w:color="auto"/>
        <w:left w:val="none" w:sz="0" w:space="0" w:color="auto"/>
        <w:bottom w:val="none" w:sz="0" w:space="0" w:color="auto"/>
        <w:right w:val="none" w:sz="0" w:space="0" w:color="auto"/>
      </w:divBdr>
    </w:div>
    <w:div w:id="211817528">
      <w:bodyDiv w:val="1"/>
      <w:marLeft w:val="0"/>
      <w:marRight w:val="0"/>
      <w:marTop w:val="0"/>
      <w:marBottom w:val="0"/>
      <w:divBdr>
        <w:top w:val="none" w:sz="0" w:space="0" w:color="auto"/>
        <w:left w:val="none" w:sz="0" w:space="0" w:color="auto"/>
        <w:bottom w:val="none" w:sz="0" w:space="0" w:color="auto"/>
        <w:right w:val="none" w:sz="0" w:space="0" w:color="auto"/>
      </w:divBdr>
    </w:div>
    <w:div w:id="286859772">
      <w:bodyDiv w:val="1"/>
      <w:marLeft w:val="0"/>
      <w:marRight w:val="0"/>
      <w:marTop w:val="0"/>
      <w:marBottom w:val="0"/>
      <w:divBdr>
        <w:top w:val="none" w:sz="0" w:space="0" w:color="auto"/>
        <w:left w:val="none" w:sz="0" w:space="0" w:color="auto"/>
        <w:bottom w:val="none" w:sz="0" w:space="0" w:color="auto"/>
        <w:right w:val="none" w:sz="0" w:space="0" w:color="auto"/>
      </w:divBdr>
    </w:div>
    <w:div w:id="412095168">
      <w:bodyDiv w:val="1"/>
      <w:marLeft w:val="0"/>
      <w:marRight w:val="0"/>
      <w:marTop w:val="0"/>
      <w:marBottom w:val="0"/>
      <w:divBdr>
        <w:top w:val="none" w:sz="0" w:space="0" w:color="auto"/>
        <w:left w:val="none" w:sz="0" w:space="0" w:color="auto"/>
        <w:bottom w:val="none" w:sz="0" w:space="0" w:color="auto"/>
        <w:right w:val="none" w:sz="0" w:space="0" w:color="auto"/>
      </w:divBdr>
    </w:div>
    <w:div w:id="608709139">
      <w:bodyDiv w:val="1"/>
      <w:marLeft w:val="0"/>
      <w:marRight w:val="0"/>
      <w:marTop w:val="0"/>
      <w:marBottom w:val="0"/>
      <w:divBdr>
        <w:top w:val="none" w:sz="0" w:space="0" w:color="auto"/>
        <w:left w:val="none" w:sz="0" w:space="0" w:color="auto"/>
        <w:bottom w:val="none" w:sz="0" w:space="0" w:color="auto"/>
        <w:right w:val="none" w:sz="0" w:space="0" w:color="auto"/>
      </w:divBdr>
    </w:div>
    <w:div w:id="772743272">
      <w:bodyDiv w:val="1"/>
      <w:marLeft w:val="0"/>
      <w:marRight w:val="0"/>
      <w:marTop w:val="0"/>
      <w:marBottom w:val="0"/>
      <w:divBdr>
        <w:top w:val="none" w:sz="0" w:space="0" w:color="auto"/>
        <w:left w:val="none" w:sz="0" w:space="0" w:color="auto"/>
        <w:bottom w:val="none" w:sz="0" w:space="0" w:color="auto"/>
        <w:right w:val="none" w:sz="0" w:space="0" w:color="auto"/>
      </w:divBdr>
    </w:div>
    <w:div w:id="847595830">
      <w:bodyDiv w:val="1"/>
      <w:marLeft w:val="0"/>
      <w:marRight w:val="0"/>
      <w:marTop w:val="0"/>
      <w:marBottom w:val="0"/>
      <w:divBdr>
        <w:top w:val="none" w:sz="0" w:space="0" w:color="auto"/>
        <w:left w:val="none" w:sz="0" w:space="0" w:color="auto"/>
        <w:bottom w:val="none" w:sz="0" w:space="0" w:color="auto"/>
        <w:right w:val="none" w:sz="0" w:space="0" w:color="auto"/>
      </w:divBdr>
    </w:div>
    <w:div w:id="848376591">
      <w:bodyDiv w:val="1"/>
      <w:marLeft w:val="0"/>
      <w:marRight w:val="0"/>
      <w:marTop w:val="0"/>
      <w:marBottom w:val="0"/>
      <w:divBdr>
        <w:top w:val="none" w:sz="0" w:space="0" w:color="auto"/>
        <w:left w:val="none" w:sz="0" w:space="0" w:color="auto"/>
        <w:bottom w:val="none" w:sz="0" w:space="0" w:color="auto"/>
        <w:right w:val="none" w:sz="0" w:space="0" w:color="auto"/>
      </w:divBdr>
    </w:div>
    <w:div w:id="861826074">
      <w:bodyDiv w:val="1"/>
      <w:marLeft w:val="0"/>
      <w:marRight w:val="0"/>
      <w:marTop w:val="0"/>
      <w:marBottom w:val="0"/>
      <w:divBdr>
        <w:top w:val="none" w:sz="0" w:space="0" w:color="auto"/>
        <w:left w:val="none" w:sz="0" w:space="0" w:color="auto"/>
        <w:bottom w:val="none" w:sz="0" w:space="0" w:color="auto"/>
        <w:right w:val="none" w:sz="0" w:space="0" w:color="auto"/>
      </w:divBdr>
    </w:div>
    <w:div w:id="940601708">
      <w:bodyDiv w:val="1"/>
      <w:marLeft w:val="0"/>
      <w:marRight w:val="0"/>
      <w:marTop w:val="0"/>
      <w:marBottom w:val="0"/>
      <w:divBdr>
        <w:top w:val="none" w:sz="0" w:space="0" w:color="auto"/>
        <w:left w:val="none" w:sz="0" w:space="0" w:color="auto"/>
        <w:bottom w:val="none" w:sz="0" w:space="0" w:color="auto"/>
        <w:right w:val="none" w:sz="0" w:space="0" w:color="auto"/>
      </w:divBdr>
    </w:div>
    <w:div w:id="981740526">
      <w:bodyDiv w:val="1"/>
      <w:marLeft w:val="0"/>
      <w:marRight w:val="0"/>
      <w:marTop w:val="0"/>
      <w:marBottom w:val="0"/>
      <w:divBdr>
        <w:top w:val="none" w:sz="0" w:space="0" w:color="auto"/>
        <w:left w:val="none" w:sz="0" w:space="0" w:color="auto"/>
        <w:bottom w:val="none" w:sz="0" w:space="0" w:color="auto"/>
        <w:right w:val="none" w:sz="0" w:space="0" w:color="auto"/>
      </w:divBdr>
    </w:div>
    <w:div w:id="992685207">
      <w:bodyDiv w:val="1"/>
      <w:marLeft w:val="0"/>
      <w:marRight w:val="0"/>
      <w:marTop w:val="0"/>
      <w:marBottom w:val="0"/>
      <w:divBdr>
        <w:top w:val="none" w:sz="0" w:space="0" w:color="auto"/>
        <w:left w:val="none" w:sz="0" w:space="0" w:color="auto"/>
        <w:bottom w:val="none" w:sz="0" w:space="0" w:color="auto"/>
        <w:right w:val="none" w:sz="0" w:space="0" w:color="auto"/>
      </w:divBdr>
    </w:div>
    <w:div w:id="1061441905">
      <w:bodyDiv w:val="1"/>
      <w:marLeft w:val="0"/>
      <w:marRight w:val="0"/>
      <w:marTop w:val="0"/>
      <w:marBottom w:val="0"/>
      <w:divBdr>
        <w:top w:val="none" w:sz="0" w:space="0" w:color="auto"/>
        <w:left w:val="none" w:sz="0" w:space="0" w:color="auto"/>
        <w:bottom w:val="none" w:sz="0" w:space="0" w:color="auto"/>
        <w:right w:val="none" w:sz="0" w:space="0" w:color="auto"/>
      </w:divBdr>
    </w:div>
    <w:div w:id="1069689591">
      <w:bodyDiv w:val="1"/>
      <w:marLeft w:val="0"/>
      <w:marRight w:val="0"/>
      <w:marTop w:val="0"/>
      <w:marBottom w:val="0"/>
      <w:divBdr>
        <w:top w:val="none" w:sz="0" w:space="0" w:color="auto"/>
        <w:left w:val="none" w:sz="0" w:space="0" w:color="auto"/>
        <w:bottom w:val="none" w:sz="0" w:space="0" w:color="auto"/>
        <w:right w:val="none" w:sz="0" w:space="0" w:color="auto"/>
      </w:divBdr>
    </w:div>
    <w:div w:id="1220870414">
      <w:bodyDiv w:val="1"/>
      <w:marLeft w:val="0"/>
      <w:marRight w:val="0"/>
      <w:marTop w:val="0"/>
      <w:marBottom w:val="0"/>
      <w:divBdr>
        <w:top w:val="none" w:sz="0" w:space="0" w:color="auto"/>
        <w:left w:val="none" w:sz="0" w:space="0" w:color="auto"/>
        <w:bottom w:val="none" w:sz="0" w:space="0" w:color="auto"/>
        <w:right w:val="none" w:sz="0" w:space="0" w:color="auto"/>
      </w:divBdr>
    </w:div>
    <w:div w:id="1246577493">
      <w:bodyDiv w:val="1"/>
      <w:marLeft w:val="0"/>
      <w:marRight w:val="0"/>
      <w:marTop w:val="0"/>
      <w:marBottom w:val="0"/>
      <w:divBdr>
        <w:top w:val="none" w:sz="0" w:space="0" w:color="auto"/>
        <w:left w:val="none" w:sz="0" w:space="0" w:color="auto"/>
        <w:bottom w:val="none" w:sz="0" w:space="0" w:color="auto"/>
        <w:right w:val="none" w:sz="0" w:space="0" w:color="auto"/>
      </w:divBdr>
    </w:div>
    <w:div w:id="1328054065">
      <w:bodyDiv w:val="1"/>
      <w:marLeft w:val="0"/>
      <w:marRight w:val="0"/>
      <w:marTop w:val="0"/>
      <w:marBottom w:val="0"/>
      <w:divBdr>
        <w:top w:val="none" w:sz="0" w:space="0" w:color="auto"/>
        <w:left w:val="none" w:sz="0" w:space="0" w:color="auto"/>
        <w:bottom w:val="none" w:sz="0" w:space="0" w:color="auto"/>
        <w:right w:val="none" w:sz="0" w:space="0" w:color="auto"/>
      </w:divBdr>
    </w:div>
    <w:div w:id="1479416729">
      <w:bodyDiv w:val="1"/>
      <w:marLeft w:val="0"/>
      <w:marRight w:val="0"/>
      <w:marTop w:val="0"/>
      <w:marBottom w:val="0"/>
      <w:divBdr>
        <w:top w:val="none" w:sz="0" w:space="0" w:color="auto"/>
        <w:left w:val="none" w:sz="0" w:space="0" w:color="auto"/>
        <w:bottom w:val="none" w:sz="0" w:space="0" w:color="auto"/>
        <w:right w:val="none" w:sz="0" w:space="0" w:color="auto"/>
      </w:divBdr>
    </w:div>
    <w:div w:id="1570340662">
      <w:bodyDiv w:val="1"/>
      <w:marLeft w:val="0"/>
      <w:marRight w:val="0"/>
      <w:marTop w:val="0"/>
      <w:marBottom w:val="0"/>
      <w:divBdr>
        <w:top w:val="none" w:sz="0" w:space="0" w:color="auto"/>
        <w:left w:val="none" w:sz="0" w:space="0" w:color="auto"/>
        <w:bottom w:val="none" w:sz="0" w:space="0" w:color="auto"/>
        <w:right w:val="none" w:sz="0" w:space="0" w:color="auto"/>
      </w:divBdr>
    </w:div>
    <w:div w:id="1582717016">
      <w:bodyDiv w:val="1"/>
      <w:marLeft w:val="0"/>
      <w:marRight w:val="0"/>
      <w:marTop w:val="0"/>
      <w:marBottom w:val="0"/>
      <w:divBdr>
        <w:top w:val="none" w:sz="0" w:space="0" w:color="auto"/>
        <w:left w:val="none" w:sz="0" w:space="0" w:color="auto"/>
        <w:bottom w:val="none" w:sz="0" w:space="0" w:color="auto"/>
        <w:right w:val="none" w:sz="0" w:space="0" w:color="auto"/>
      </w:divBdr>
    </w:div>
    <w:div w:id="1692995732">
      <w:bodyDiv w:val="1"/>
      <w:marLeft w:val="0"/>
      <w:marRight w:val="0"/>
      <w:marTop w:val="0"/>
      <w:marBottom w:val="0"/>
      <w:divBdr>
        <w:top w:val="none" w:sz="0" w:space="0" w:color="auto"/>
        <w:left w:val="none" w:sz="0" w:space="0" w:color="auto"/>
        <w:bottom w:val="none" w:sz="0" w:space="0" w:color="auto"/>
        <w:right w:val="none" w:sz="0" w:space="0" w:color="auto"/>
      </w:divBdr>
    </w:div>
    <w:div w:id="1716738879">
      <w:bodyDiv w:val="1"/>
      <w:marLeft w:val="0"/>
      <w:marRight w:val="0"/>
      <w:marTop w:val="0"/>
      <w:marBottom w:val="0"/>
      <w:divBdr>
        <w:top w:val="none" w:sz="0" w:space="0" w:color="auto"/>
        <w:left w:val="none" w:sz="0" w:space="0" w:color="auto"/>
        <w:bottom w:val="none" w:sz="0" w:space="0" w:color="auto"/>
        <w:right w:val="none" w:sz="0" w:space="0" w:color="auto"/>
      </w:divBdr>
    </w:div>
    <w:div w:id="1842771386">
      <w:bodyDiv w:val="1"/>
      <w:marLeft w:val="0"/>
      <w:marRight w:val="0"/>
      <w:marTop w:val="0"/>
      <w:marBottom w:val="0"/>
      <w:divBdr>
        <w:top w:val="none" w:sz="0" w:space="0" w:color="auto"/>
        <w:left w:val="none" w:sz="0" w:space="0" w:color="auto"/>
        <w:bottom w:val="none" w:sz="0" w:space="0" w:color="auto"/>
        <w:right w:val="none" w:sz="0" w:space="0" w:color="auto"/>
      </w:divBdr>
    </w:div>
    <w:div w:id="1896115649">
      <w:bodyDiv w:val="1"/>
      <w:marLeft w:val="0"/>
      <w:marRight w:val="0"/>
      <w:marTop w:val="0"/>
      <w:marBottom w:val="0"/>
      <w:divBdr>
        <w:top w:val="none" w:sz="0" w:space="0" w:color="auto"/>
        <w:left w:val="none" w:sz="0" w:space="0" w:color="auto"/>
        <w:bottom w:val="none" w:sz="0" w:space="0" w:color="auto"/>
        <w:right w:val="none" w:sz="0" w:space="0" w:color="auto"/>
      </w:divBdr>
    </w:div>
    <w:div w:id="1902447360">
      <w:bodyDiv w:val="1"/>
      <w:marLeft w:val="0"/>
      <w:marRight w:val="0"/>
      <w:marTop w:val="0"/>
      <w:marBottom w:val="0"/>
      <w:divBdr>
        <w:top w:val="none" w:sz="0" w:space="0" w:color="auto"/>
        <w:left w:val="none" w:sz="0" w:space="0" w:color="auto"/>
        <w:bottom w:val="none" w:sz="0" w:space="0" w:color="auto"/>
        <w:right w:val="none" w:sz="0" w:space="0" w:color="auto"/>
      </w:divBdr>
    </w:div>
    <w:div w:id="2089887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ijksoverheid.nl/ministeries/ministerie-van-infrastructuur-en-waterstaat" TargetMode="External"/><Relationship Id="rId13" Type="http://schemas.openxmlformats.org/officeDocument/2006/relationships/hyperlink" Target="https://pubs.opengroup.org/it4it/refarch20/chap04.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belastingdienst.nl" TargetMode="External"/><Relationship Id="rId12" Type="http://schemas.openxmlformats.org/officeDocument/2006/relationships/hyperlink" Target="https://www.digitaleoverheid.nl/toegankelijkheidsverklaring/" TargetMode="External"/><Relationship Id="rId17" Type="http://schemas.openxmlformats.org/officeDocument/2006/relationships/hyperlink" Target="https://www.ssllabs.com/ssltest/index.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communicatierijk.nl/vakkennis/rijkswebsites/aanbevolen-richtlijnen/browsersuppor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vd.nl/onderwerpen/informatiebeveiliging/beveiligingsproducten/geevalueerde-producte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etten.overheid.nl/BWBR0007376/2020-01-01" TargetMode="External"/><Relationship Id="rId23" Type="http://schemas.openxmlformats.org/officeDocument/2006/relationships/footer" Target="footer3.xml"/><Relationship Id="rId10" Type="http://schemas.openxmlformats.org/officeDocument/2006/relationships/hyperlink" Target="https://www.helpdesk-efactureren.nl/bijsluiter"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rijksoverheid.nl/ministeries/szw" TargetMode="External"/><Relationship Id="rId14" Type="http://schemas.openxmlformats.org/officeDocument/2006/relationships/hyperlink" Target="https://www.inspectie-oe.nl/onderwerpen/selectie-en-vernietiging" TargetMode="External"/><Relationship Id="rId22"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17</Pages>
  <Words>7547</Words>
  <Characters>41513</Characters>
  <Application>Microsoft Office Word</Application>
  <DocSecurity>0</DocSecurity>
  <Lines>345</Lines>
  <Paragraphs>97</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48963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88</cp:revision>
  <dcterms:created xsi:type="dcterms:W3CDTF">2022-08-26T07:18:00Z</dcterms:created>
  <dcterms:modified xsi:type="dcterms:W3CDTF">2024-06-24T11:39:00Z</dcterms:modified>
</cp:coreProperties>
</file>